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51C7"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3886FF3F"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2DFADBB5" w14:textId="77777777" w:rsidR="009E7349" w:rsidRPr="009E7349" w:rsidRDefault="009E7349" w:rsidP="009E7349">
      <w:pPr>
        <w:widowControl w:val="0"/>
        <w:autoSpaceDE w:val="0"/>
        <w:autoSpaceDN w:val="0"/>
        <w:spacing w:before="3" w:after="1" w:line="240" w:lineRule="auto"/>
        <w:rPr>
          <w:rFonts w:ascii="Times New Roman" w:eastAsia="Calibri" w:hAnsi="Calibri" w:cs="Calibri"/>
          <w:sz w:val="11"/>
          <w:szCs w:val="24"/>
          <w:lang w:val="en-US"/>
        </w:rPr>
      </w:pPr>
    </w:p>
    <w:p w14:paraId="0BCB7963" w14:textId="77777777" w:rsidR="009E7349" w:rsidRPr="009E7349" w:rsidRDefault="009E7349" w:rsidP="009E7349">
      <w:pPr>
        <w:widowControl w:val="0"/>
        <w:autoSpaceDE w:val="0"/>
        <w:autoSpaceDN w:val="0"/>
        <w:spacing w:after="0" w:line="240" w:lineRule="auto"/>
        <w:ind w:left="7388"/>
        <w:rPr>
          <w:rFonts w:ascii="Times New Roman" w:eastAsia="Calibri" w:hAnsi="Calibri" w:cs="Calibri"/>
          <w:sz w:val="20"/>
          <w:szCs w:val="24"/>
          <w:lang w:val="en-US"/>
        </w:rPr>
      </w:pPr>
    </w:p>
    <w:p w14:paraId="17FC7B26"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4C0D0C6A"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2BA20D69"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02E932E4"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4751FBB7"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2F327FBD"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3F5B417D"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2AEC2B5B"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41481ED2"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06D33330"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6F5F6431"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3993AF00" w14:textId="77777777" w:rsidR="009E7349" w:rsidRPr="009E7349" w:rsidRDefault="009E7349" w:rsidP="009E7349">
      <w:pPr>
        <w:widowControl w:val="0"/>
        <w:autoSpaceDE w:val="0"/>
        <w:autoSpaceDN w:val="0"/>
        <w:spacing w:after="0" w:line="240" w:lineRule="auto"/>
        <w:rPr>
          <w:rFonts w:ascii="Times New Roman" w:eastAsia="Calibri" w:hAnsi="Calibri" w:cs="Calibri"/>
          <w:sz w:val="20"/>
          <w:szCs w:val="24"/>
          <w:lang w:val="en-US"/>
        </w:rPr>
      </w:pPr>
    </w:p>
    <w:p w14:paraId="71AD6EEF" w14:textId="7294FDF7" w:rsidR="009E7349" w:rsidRPr="009E7349" w:rsidRDefault="009E7349" w:rsidP="009E7349">
      <w:pPr>
        <w:widowControl w:val="0"/>
        <w:autoSpaceDE w:val="0"/>
        <w:autoSpaceDN w:val="0"/>
        <w:spacing w:before="4" w:after="0" w:line="240" w:lineRule="auto"/>
        <w:rPr>
          <w:rFonts w:ascii="Times New Roman" w:eastAsia="Calibri" w:hAnsi="Calibri" w:cs="Calibri"/>
          <w:sz w:val="20"/>
          <w:szCs w:val="24"/>
          <w:lang w:val="en-US"/>
        </w:rPr>
      </w:pPr>
      <w:r>
        <w:rPr>
          <w:rFonts w:ascii="Trebuchet MS" w:eastAsia="Trebuchet MS" w:hAnsi="Trebuchet MS" w:cs="Trebuchet MS"/>
          <w:noProof/>
          <w:color w:val="17365D"/>
          <w:sz w:val="32"/>
          <w:szCs w:val="32"/>
          <w:lang w:val="en-US"/>
        </w:rPr>
        <mc:AlternateContent>
          <mc:Choice Requires="wps">
            <w:drawing>
              <wp:anchor distT="0" distB="0" distL="114300" distR="114300" simplePos="0" relativeHeight="251659264" behindDoc="0" locked="0" layoutInCell="1" allowOverlap="1" wp14:anchorId="79C18DD5" wp14:editId="2F1BD37B">
                <wp:simplePos x="0" y="0"/>
                <wp:positionH relativeFrom="page">
                  <wp:posOffset>1485900</wp:posOffset>
                </wp:positionH>
                <wp:positionV relativeFrom="paragraph">
                  <wp:posOffset>79375</wp:posOffset>
                </wp:positionV>
                <wp:extent cx="47625" cy="2647950"/>
                <wp:effectExtent l="0" t="0" r="9525"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2647950"/>
                        </a:xfrm>
                        <a:custGeom>
                          <a:avLst/>
                          <a:gdLst>
                            <a:gd name="T0" fmla="+- 0 2376 2347"/>
                            <a:gd name="T1" fmla="*/ T0 w 29"/>
                            <a:gd name="T2" fmla="+- 0 2868 -104"/>
                            <a:gd name="T3" fmla="*/ 2868 h 3480"/>
                            <a:gd name="T4" fmla="+- 0 2347 2347"/>
                            <a:gd name="T5" fmla="*/ T4 w 29"/>
                            <a:gd name="T6" fmla="+- 0 2868 -104"/>
                            <a:gd name="T7" fmla="*/ 2868 h 3480"/>
                            <a:gd name="T8" fmla="+- 0 2347 2347"/>
                            <a:gd name="T9" fmla="*/ T8 w 29"/>
                            <a:gd name="T10" fmla="+- 0 3376 -104"/>
                            <a:gd name="T11" fmla="*/ 3376 h 3480"/>
                            <a:gd name="T12" fmla="+- 0 2376 2347"/>
                            <a:gd name="T13" fmla="*/ T12 w 29"/>
                            <a:gd name="T14" fmla="+- 0 3376 -104"/>
                            <a:gd name="T15" fmla="*/ 3376 h 3480"/>
                            <a:gd name="T16" fmla="+- 0 2376 2347"/>
                            <a:gd name="T17" fmla="*/ T16 w 29"/>
                            <a:gd name="T18" fmla="+- 0 2868 -104"/>
                            <a:gd name="T19" fmla="*/ 2868 h 3480"/>
                            <a:gd name="T20" fmla="+- 0 2376 2347"/>
                            <a:gd name="T21" fmla="*/ T20 w 29"/>
                            <a:gd name="T22" fmla="+- 0 2652 -104"/>
                            <a:gd name="T23" fmla="*/ 2652 h 3480"/>
                            <a:gd name="T24" fmla="+- 0 2347 2347"/>
                            <a:gd name="T25" fmla="*/ T24 w 29"/>
                            <a:gd name="T26" fmla="+- 0 2652 -104"/>
                            <a:gd name="T27" fmla="*/ 2652 h 3480"/>
                            <a:gd name="T28" fmla="+- 0 2347 2347"/>
                            <a:gd name="T29" fmla="*/ T28 w 29"/>
                            <a:gd name="T30" fmla="+- 0 2867 -104"/>
                            <a:gd name="T31" fmla="*/ 2867 h 3480"/>
                            <a:gd name="T32" fmla="+- 0 2376 2347"/>
                            <a:gd name="T33" fmla="*/ T32 w 29"/>
                            <a:gd name="T34" fmla="+- 0 2867 -104"/>
                            <a:gd name="T35" fmla="*/ 2867 h 3480"/>
                            <a:gd name="T36" fmla="+- 0 2376 2347"/>
                            <a:gd name="T37" fmla="*/ T36 w 29"/>
                            <a:gd name="T38" fmla="+- 0 2652 -104"/>
                            <a:gd name="T39" fmla="*/ 2652 h 3480"/>
                            <a:gd name="T40" fmla="+- 0 2376 2347"/>
                            <a:gd name="T41" fmla="*/ T40 w 29"/>
                            <a:gd name="T42" fmla="+- 0 717 -104"/>
                            <a:gd name="T43" fmla="*/ 717 h 3480"/>
                            <a:gd name="T44" fmla="+- 0 2347 2347"/>
                            <a:gd name="T45" fmla="*/ T44 w 29"/>
                            <a:gd name="T46" fmla="+- 0 717 -104"/>
                            <a:gd name="T47" fmla="*/ 717 h 3480"/>
                            <a:gd name="T48" fmla="+- 0 2347 2347"/>
                            <a:gd name="T49" fmla="*/ T48 w 29"/>
                            <a:gd name="T50" fmla="+- 0 2651 -104"/>
                            <a:gd name="T51" fmla="*/ 2651 h 3480"/>
                            <a:gd name="T52" fmla="+- 0 2376 2347"/>
                            <a:gd name="T53" fmla="*/ T52 w 29"/>
                            <a:gd name="T54" fmla="+- 0 2651 -104"/>
                            <a:gd name="T55" fmla="*/ 2651 h 3480"/>
                            <a:gd name="T56" fmla="+- 0 2376 2347"/>
                            <a:gd name="T57" fmla="*/ T56 w 29"/>
                            <a:gd name="T58" fmla="+- 0 717 -104"/>
                            <a:gd name="T59" fmla="*/ 717 h 3480"/>
                            <a:gd name="T60" fmla="+- 0 2376 2347"/>
                            <a:gd name="T61" fmla="*/ T60 w 29"/>
                            <a:gd name="T62" fmla="+- 0 112 -104"/>
                            <a:gd name="T63" fmla="*/ 112 h 3480"/>
                            <a:gd name="T64" fmla="+- 0 2347 2347"/>
                            <a:gd name="T65" fmla="*/ T64 w 29"/>
                            <a:gd name="T66" fmla="+- 0 112 -104"/>
                            <a:gd name="T67" fmla="*/ 112 h 3480"/>
                            <a:gd name="T68" fmla="+- 0 2347 2347"/>
                            <a:gd name="T69" fmla="*/ T68 w 29"/>
                            <a:gd name="T70" fmla="+- 0 717 -104"/>
                            <a:gd name="T71" fmla="*/ 717 h 3480"/>
                            <a:gd name="T72" fmla="+- 0 2376 2347"/>
                            <a:gd name="T73" fmla="*/ T72 w 29"/>
                            <a:gd name="T74" fmla="+- 0 717 -104"/>
                            <a:gd name="T75" fmla="*/ 717 h 3480"/>
                            <a:gd name="T76" fmla="+- 0 2376 2347"/>
                            <a:gd name="T77" fmla="*/ T76 w 29"/>
                            <a:gd name="T78" fmla="+- 0 112 -104"/>
                            <a:gd name="T79" fmla="*/ 112 h 3480"/>
                            <a:gd name="T80" fmla="+- 0 2376 2347"/>
                            <a:gd name="T81" fmla="*/ T80 w 29"/>
                            <a:gd name="T82" fmla="+- 0 -104 -104"/>
                            <a:gd name="T83" fmla="*/ -104 h 3480"/>
                            <a:gd name="T84" fmla="+- 0 2347 2347"/>
                            <a:gd name="T85" fmla="*/ T84 w 29"/>
                            <a:gd name="T86" fmla="+- 0 -104 -104"/>
                            <a:gd name="T87" fmla="*/ -104 h 3480"/>
                            <a:gd name="T88" fmla="+- 0 2347 2347"/>
                            <a:gd name="T89" fmla="*/ T88 w 29"/>
                            <a:gd name="T90" fmla="+- 0 112 -104"/>
                            <a:gd name="T91" fmla="*/ 112 h 3480"/>
                            <a:gd name="T92" fmla="+- 0 2376 2347"/>
                            <a:gd name="T93" fmla="*/ T92 w 29"/>
                            <a:gd name="T94" fmla="+- 0 112 -104"/>
                            <a:gd name="T95" fmla="*/ 112 h 3480"/>
                            <a:gd name="T96" fmla="+- 0 2376 2347"/>
                            <a:gd name="T97" fmla="*/ T96 w 29"/>
                            <a:gd name="T98" fmla="+- 0 -104 -104"/>
                            <a:gd name="T99" fmla="*/ -104 h 3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9" h="3480">
                              <a:moveTo>
                                <a:pt x="29" y="2972"/>
                              </a:moveTo>
                              <a:lnTo>
                                <a:pt x="0" y="2972"/>
                              </a:lnTo>
                              <a:lnTo>
                                <a:pt x="0" y="3480"/>
                              </a:lnTo>
                              <a:lnTo>
                                <a:pt x="29" y="3480"/>
                              </a:lnTo>
                              <a:lnTo>
                                <a:pt x="29" y="2972"/>
                              </a:lnTo>
                              <a:close/>
                              <a:moveTo>
                                <a:pt x="29" y="2756"/>
                              </a:moveTo>
                              <a:lnTo>
                                <a:pt x="0" y="2756"/>
                              </a:lnTo>
                              <a:lnTo>
                                <a:pt x="0" y="2971"/>
                              </a:lnTo>
                              <a:lnTo>
                                <a:pt x="29" y="2971"/>
                              </a:lnTo>
                              <a:lnTo>
                                <a:pt x="29" y="2756"/>
                              </a:lnTo>
                              <a:close/>
                              <a:moveTo>
                                <a:pt x="29" y="821"/>
                              </a:moveTo>
                              <a:lnTo>
                                <a:pt x="0" y="821"/>
                              </a:lnTo>
                              <a:lnTo>
                                <a:pt x="0" y="2755"/>
                              </a:lnTo>
                              <a:lnTo>
                                <a:pt x="29" y="2755"/>
                              </a:lnTo>
                              <a:lnTo>
                                <a:pt x="29" y="821"/>
                              </a:lnTo>
                              <a:close/>
                              <a:moveTo>
                                <a:pt x="29" y="216"/>
                              </a:moveTo>
                              <a:lnTo>
                                <a:pt x="0" y="216"/>
                              </a:lnTo>
                              <a:lnTo>
                                <a:pt x="0" y="821"/>
                              </a:lnTo>
                              <a:lnTo>
                                <a:pt x="29" y="821"/>
                              </a:lnTo>
                              <a:lnTo>
                                <a:pt x="29" y="216"/>
                              </a:lnTo>
                              <a:close/>
                              <a:moveTo>
                                <a:pt x="29" y="0"/>
                              </a:moveTo>
                              <a:lnTo>
                                <a:pt x="0" y="0"/>
                              </a:lnTo>
                              <a:lnTo>
                                <a:pt x="0" y="216"/>
                              </a:lnTo>
                              <a:lnTo>
                                <a:pt x="29" y="216"/>
                              </a:lnTo>
                              <a:lnTo>
                                <a:pt x="29" y="0"/>
                              </a:lnTo>
                              <a:close/>
                            </a:path>
                          </a:pathLst>
                        </a:custGeom>
                        <a:solidFill>
                          <a:srgbClr val="5A9B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F267A" id="Freeform: Shape 23" o:spid="_x0000_s1026" style="position:absolute;margin-left:117pt;margin-top:6.25pt;width:3.75pt;height:2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348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DmBCHQYAAPMbAAAOAAAAZHJzL2Uyb0RvYy54bWysmV2PozYUhu8r9T9YXLaaTfiGaDOr7Y62 qrT9kNb9AQwhk6gEU2Ams/31Pcfg5JixiVX1JiTh5fAePz7Gxu8/vJ5q9lJ1/VE0W89/t/ZY1ZRi d2yett6f/PNd5rF+KJpdUYum2nrfqt77cP/9d+/P7aYKxEHUu6pjEKTpN+d26x2God2sVn15qE5F /060VQMn96I7FQP87J5Wu644Q/RTvQrW62R1Ft2u7URZ9T38+zCe9O5l/P2+Koff9/u+Gli99cDb ID87+fmIn6v798XmqSvaw7GcbBT/wcWpODZw00uoh2Io2HN3fBPqdCw70Yv98K4Up5XY749lJXOA bPz1LJuvh6KtZC7QOH17aab+/wtb/vbytf2jQ+t9+0WUf/XQIqtz228uZ/BHDxr2eP5V7IBh8TwI mezrvjvhlZAGe5Vt+u3SptXrwEr4M0qTIPZYCWeCJErzWLb5qtioi8vnfvi5EjJQ8fKlH0YkO/gm G3THmuIEd+WAb3+qgc6Pd2zNgjBN4CNKJ4QXma9kP6wYX7MzC/K5JFCSMVKWZOzOX0dzWahkEClA 0YGFUab6zOWGkZJNvqLU6AsaYbSPviKjr0RJln2lSrbsCypPay+Lr1zJ0Fdm9OXrTR9i05sazKdt L1XmFvNnAKwoKQHuB2ZzevvbzVEAS+ZmFKzmKAbuJ2ZzMwi2ruZTCgt9LdBJWIsgoCR4YCmDGYYk DoxYA4ohQJUZa6CTwOI0VgKOB9dSCMy1EMwwWM1RDEvmZiSs5igJHpgLIpxhyJLU2HIhxQBYU0vL hTMStj4XUhI8NBdEOMNgNUcxLJmbkbCaoyR4aC6IcIbBhjWkGBawRjMSNnMRJcEjc0FEOobUN1ON KAUUmcshmnGw9biIcuCRuRwiHYLVGmWwYG1GwWqNUuCRuRjgia49aJLYNxZDTBEAUt/SbrFOwTrG xRQDh1HJ9KiPZxCs5iiEJXM6B7s5CoLH5mKIdQw2qDGlYIeazDjYSiGhHHhiLoVEh+DDw9f0xE8o AxSZSyGZUbD1t4RS4Im5FBIdgdUaJbBgTWdgfWglFAKHyaCpt6U6AhvQlBKwA011Bta+llIIPDUX QqojsFqjBBas6Qzs1igEDtNGY6vpCGxAU0rADhQm6NpwZCuDjELgmbkMMh0BloCxDjKKQKrMhZDp FKy9LaMYeGYuhEyHYDdHISyZ0znYzVEQPDOXQq5jsEHNKQU71FznYO1vOeXAc3Mp5DoEqzXKYMGa TsFujVLgubkUch2BFWlOEcyQwtr6Sa2ei4NaUJevzbSihm+swNcza7mIb0WPi3cOIGCNzkNcBUMI UOHy2yKGpkGxXHzfFINXFMPq0CW0DwilPHaTQ7NKuVzl3/SCCyOUw5rGxQwuVaTcLVN41SDlMO93 iY7TeYweuqUaTqnC3NglOk55MTpMV53kU6rjG5WbDRlNqcKsziU6TtbQTOyWajylClMfl+g4pcHo MB1xkk+pJm5U8dGP0eGx7RIdH8dS7pZqOqUKjzeX6PjYwujwxHGST6lmbqlmU6owLLtEx+EWzeRu qeZTqjB6kehjV5sGpw7e2M7f1XYeg3e1j3hNsWmLAcc09ZWd4b0imD5sPfluDv8/iZeKC6kYcGib qjLIYUI13veqqBuqhGcWpEOE6rQ6tjLgKFPvAsG/Oq2Oo2y6r6vOcNuyFn0l07461mIHaZy45XQV KpPqSHMCD4q8Oq2O+n1ddW9vezOnDMZoF0xXnbKojlpG6WXIUafVUc/IUff2rjcTCnxHRhedcqiO NKG3BnTV1OscZVdvKsrNdNQL/GuXVJdSm0qlzqkj1by9ua5ShXujXSbZ/I4qEahPHDTkrOYyeuCg QzYeelEfd5+PdY2jRt89PX6qO/ZSwKZR/DH/6UENb5qslhOkRuBlY3/Ff+TeCW6X4BZUv3kUu2+w ddKJcecJdsrgy0F0/3jsDLtOW6//+7noKo/VvzSwrZP7Eb7RGuSPKE7xfW9HzzzSM0VTQqitN3gw ocOvn4Zxa+u57Y5PB7iTL6d4jfgIWzb7I26tSH+jq+kH7CzJtpl2wXDriv6Wqute3f2/AAAA//8D AFBLAwQUAAYACAAAACEAMLWqaN8AAAAKAQAADwAAAGRycy9kb3ducmV2LnhtbEyPzU7DMBCE70i8 g7VI3KgTkyIIcaqqCMShlxaqXrexiSP8E2I3CW/PcoLbjmY0+021mp1lox5iF7yEfJEB074JqvOt hPe355t7YDGhV2iD1xK+dYRVfXlRYanC5Hd63KeWUYmPJUowKfUl57Ex2mFchF578j7C4DCRHFqu Bpyo3FkusuyOO+w8fTDY643Rzef+7CRMhzXi8WuT95N9fTG7bYPj01bK66t5/Qgs6Tn9heEXn9Ch JqZTOHsVmZUgbgvaksgQS2AUEEVOx0lCIR6WwOuK/59Q/wAAAP//AwBQSwECLQAUAAYACAAAACEA toM4kv4AAADhAQAAEwAAAAAAAAAAAAAAAAAAAAAAW0NvbnRlbnRfVHlwZXNdLnhtbFBLAQItABQA BgAIAAAAIQA4/SH/1gAAAJQBAAALAAAAAAAAAAAAAAAAAC8BAABfcmVscy8ucmVsc1BLAQItABQA BgAIAAAAIQADDmBCHQYAAPMbAAAOAAAAAAAAAAAAAAAAAC4CAABkcnMvZTJvRG9jLnhtbFBLAQIt ABQABgAIAAAAIQAwtapo3wAAAAoBAAAPAAAAAAAAAAAAAAAAAHcIAABkcnMvZG93bnJldi54bWxQ SwUGAAAAAAQABADzAAAAgwkAAAAA " path="m29,2972r-29,l,3480r29,l29,2972xm29,2756r-29,l,2971r29,l29,2756xm29,821l,821,,2755r29,l29,821xm29,216l,216,,821r29,l29,216xm29,l,,,216r29,l29,xe" fillcolor="#5a9bd5" stroked="f">
                <v:path arrowok="t" o:connecttype="custom" o:connectlocs="47625,2182276;0,2182276;0,2568816;47625,2568816;47625,2182276;47625,2017921;0,2017921;0,2181515;47625,2181515;47625,2017921;47625,545569;0,545569;0,2017160;47625,2017160;47625,545569;47625,85221;0,85221;0,545569;47625,545569;47625,85221;47625,-79134;0,-79134;0,85221;47625,85221;47625,-79134" o:connectangles="0,0,0,0,0,0,0,0,0,0,0,0,0,0,0,0,0,0,0,0,0,0,0,0,0"/>
                <w10:wrap anchorx="page"/>
              </v:shape>
            </w:pict>
          </mc:Fallback>
        </mc:AlternateContent>
      </w:r>
    </w:p>
    <w:p w14:paraId="2585C228" w14:textId="6A82B398" w:rsidR="009E7349" w:rsidRPr="004D1A18" w:rsidRDefault="006C0492" w:rsidP="009E7349">
      <w:pPr>
        <w:widowControl w:val="0"/>
        <w:autoSpaceDE w:val="0"/>
        <w:autoSpaceDN w:val="0"/>
        <w:spacing w:before="110" w:after="0" w:line="240" w:lineRule="auto"/>
        <w:ind w:left="1176"/>
        <w:outlineLvl w:val="0"/>
        <w:rPr>
          <w:rFonts w:ascii="Calibri" w:eastAsia="Trebuchet MS" w:hAnsi="Trebuchet MS" w:cs="Trebuchet MS"/>
          <w:b/>
          <w:bCs/>
          <w:color w:val="FF0000"/>
          <w:sz w:val="32"/>
          <w:szCs w:val="32"/>
          <w:lang w:val="en-MY"/>
        </w:rPr>
      </w:pPr>
      <w:r>
        <w:rPr>
          <w:rFonts w:ascii="Calibri" w:eastAsia="Trebuchet MS" w:hAnsi="Trebuchet MS" w:cs="Trebuchet MS"/>
          <w:b/>
          <w:bCs/>
          <w:color w:val="FF0000"/>
          <w:sz w:val="32"/>
          <w:szCs w:val="32"/>
          <w:lang w:val="en-US"/>
        </w:rPr>
        <w:t>ALTO LUSSO</w:t>
      </w:r>
    </w:p>
    <w:p w14:paraId="177651C6" w14:textId="77777777" w:rsidR="009E7349" w:rsidRDefault="009E7349" w:rsidP="009E7349">
      <w:pPr>
        <w:widowControl w:val="0"/>
        <w:autoSpaceDE w:val="0"/>
        <w:autoSpaceDN w:val="0"/>
        <w:spacing w:before="213" w:after="0" w:line="216" w:lineRule="auto"/>
        <w:ind w:left="1207" w:right="3282"/>
        <w:rPr>
          <w:rFonts w:ascii="Calibri" w:eastAsia="Calibri" w:hAnsi="Calibri" w:cs="Calibri"/>
          <w:color w:val="1F497D"/>
          <w:sz w:val="88"/>
          <w:szCs w:val="88"/>
          <w:lang w:val="en-US"/>
          <w14:textFill>
            <w14:solidFill>
              <w14:srgbClr w14:val="1F497D">
                <w14:lumMod w14:val="50000"/>
              </w14:srgbClr>
            </w14:solidFill>
          </w14:textFill>
        </w:rPr>
      </w:pPr>
      <w:r>
        <w:rPr>
          <w:rFonts w:ascii="Calibri" w:eastAsia="Calibri" w:hAnsi="Calibri" w:cs="Calibri"/>
          <w:color w:val="1F497D"/>
          <w:sz w:val="88"/>
          <w:szCs w:val="88"/>
          <w:lang w:val="en-US"/>
          <w14:textFill>
            <w14:solidFill>
              <w14:srgbClr w14:val="1F497D">
                <w14:lumMod w14:val="50000"/>
              </w14:srgbClr>
            </w14:solidFill>
          </w14:textFill>
        </w:rPr>
        <w:t>Gold Coin Refund Policy</w:t>
      </w:r>
    </w:p>
    <w:p w14:paraId="7995FFC7" w14:textId="3BAFB590" w:rsidR="005A7414" w:rsidRPr="005A7414" w:rsidRDefault="005A7414" w:rsidP="009E7349">
      <w:pPr>
        <w:widowControl w:val="0"/>
        <w:autoSpaceDE w:val="0"/>
        <w:autoSpaceDN w:val="0"/>
        <w:spacing w:before="213" w:after="0" w:line="216" w:lineRule="auto"/>
        <w:ind w:left="1207" w:right="3282"/>
        <w:rPr>
          <w:rFonts w:ascii="Calibri" w:eastAsia="Calibri" w:hAnsi="Calibri" w:cs="Calibri"/>
          <w:i/>
          <w:iCs/>
          <w:color w:val="1F497D"/>
          <w:sz w:val="24"/>
          <w:szCs w:val="24"/>
          <w:lang w:val="en-US"/>
          <w14:textFill>
            <w14:solidFill>
              <w14:srgbClr w14:val="1F497D">
                <w14:lumMod w14:val="50000"/>
              </w14:srgbClr>
            </w14:solidFill>
          </w14:textFill>
        </w:rPr>
      </w:pPr>
      <w:r w:rsidRPr="005A7414">
        <w:rPr>
          <w:rFonts w:ascii="Calibri" w:eastAsia="Calibri" w:hAnsi="Calibri" w:cs="Calibri"/>
          <w:i/>
          <w:iCs/>
          <w:color w:val="1F497D"/>
          <w:sz w:val="24"/>
          <w:szCs w:val="24"/>
          <w:lang w:val="en-US"/>
          <w14:textFill>
            <w14:solidFill>
              <w14:srgbClr w14:val="1F497D">
                <w14:lumMod w14:val="50000"/>
              </w14:srgbClr>
            </w14:solidFill>
          </w14:textFill>
        </w:rPr>
        <w:t>Skill Based Arcade</w:t>
      </w:r>
    </w:p>
    <w:p w14:paraId="312BD938" w14:textId="77777777" w:rsidR="009E7349" w:rsidRPr="009E7349" w:rsidRDefault="009E7349" w:rsidP="009E7349">
      <w:pPr>
        <w:widowControl w:val="0"/>
        <w:autoSpaceDE w:val="0"/>
        <w:autoSpaceDN w:val="0"/>
        <w:spacing w:before="9" w:after="0" w:line="240" w:lineRule="auto"/>
        <w:rPr>
          <w:rFonts w:ascii="Calibri" w:eastAsia="Calibri" w:hAnsi="Calibri" w:cs="Calibri"/>
          <w:color w:val="FF0000"/>
          <w:sz w:val="12"/>
          <w:szCs w:val="24"/>
          <w:lang w:val="en-US"/>
        </w:rPr>
      </w:pPr>
    </w:p>
    <w:p w14:paraId="04547067" w14:textId="2CD30479" w:rsidR="009E7349" w:rsidRDefault="009E7349" w:rsidP="009E7349">
      <w:pPr>
        <w:ind w:left="487" w:firstLine="720"/>
        <w:rPr>
          <w:rFonts w:ascii="Calibri" w:eastAsia="Calibri" w:hAnsi="Calibri" w:cs="Calibri"/>
          <w:i/>
          <w:color w:val="1F497D"/>
          <w:sz w:val="24"/>
          <w:lang w:val="en-US"/>
          <w14:textFill>
            <w14:solidFill>
              <w14:srgbClr w14:val="1F497D">
                <w14:lumMod w14:val="50000"/>
              </w14:srgbClr>
            </w14:solidFill>
          </w14:textFill>
        </w:rPr>
      </w:pPr>
      <w:r>
        <w:rPr>
          <w:rFonts w:ascii="Calibri" w:eastAsia="Calibri" w:hAnsi="Calibri" w:cs="Calibri"/>
          <w:i/>
          <w:color w:val="1F497D"/>
          <w:sz w:val="24"/>
          <w:lang w:val="en-US"/>
          <w14:textFill>
            <w14:solidFill>
              <w14:srgbClr w14:val="1F497D">
                <w14:lumMod w14:val="50000"/>
              </w14:srgbClr>
            </w14:solidFill>
          </w14:textFill>
        </w:rPr>
        <w:t>Version</w:t>
      </w:r>
      <w:r>
        <w:rPr>
          <w:rFonts w:ascii="Calibri" w:eastAsia="Calibri" w:hAnsi="Calibri" w:cs="Calibri"/>
          <w:i/>
          <w:color w:val="1F497D"/>
          <w:spacing w:val="-2"/>
          <w:sz w:val="24"/>
          <w:lang w:val="en-US"/>
          <w14:textFill>
            <w14:solidFill>
              <w14:srgbClr w14:val="1F497D">
                <w14:lumMod w14:val="50000"/>
              </w14:srgbClr>
            </w14:solidFill>
          </w14:textFill>
        </w:rPr>
        <w:t xml:space="preserve"> </w:t>
      </w:r>
      <w:r>
        <w:rPr>
          <w:rFonts w:ascii="Calibri" w:eastAsia="Calibri" w:hAnsi="Calibri" w:cs="Calibri"/>
          <w:i/>
          <w:color w:val="1F497D"/>
          <w:sz w:val="24"/>
          <w:lang w:val="en-US"/>
          <w14:textFill>
            <w14:solidFill>
              <w14:srgbClr w14:val="1F497D">
                <w14:lumMod w14:val="50000"/>
              </w14:srgbClr>
            </w14:solidFill>
          </w14:textFill>
        </w:rPr>
        <w:t>1.0</w:t>
      </w:r>
      <w:r>
        <w:rPr>
          <w:rFonts w:ascii="Calibri" w:eastAsia="Calibri" w:hAnsi="Calibri" w:cs="Calibri"/>
          <w:i/>
          <w:color w:val="1F497D"/>
          <w:spacing w:val="-2"/>
          <w:sz w:val="24"/>
          <w:lang w:val="en-US"/>
          <w14:textFill>
            <w14:solidFill>
              <w14:srgbClr w14:val="1F497D">
                <w14:lumMod w14:val="50000"/>
              </w14:srgbClr>
            </w14:solidFill>
          </w14:textFill>
        </w:rPr>
        <w:t xml:space="preserve"> </w:t>
      </w:r>
      <w:r>
        <w:rPr>
          <w:rFonts w:ascii="Calibri" w:eastAsia="Calibri" w:hAnsi="Calibri" w:cs="Calibri"/>
          <w:i/>
          <w:color w:val="1F497D"/>
          <w:sz w:val="24"/>
          <w:lang w:val="en-US"/>
          <w14:textFill>
            <w14:solidFill>
              <w14:srgbClr w14:val="1F497D">
                <w14:lumMod w14:val="50000"/>
              </w14:srgbClr>
            </w14:solidFill>
          </w14:textFill>
        </w:rPr>
        <w:t>(2026)</w:t>
      </w:r>
    </w:p>
    <w:p w14:paraId="59050150" w14:textId="77777777" w:rsidR="009E7349" w:rsidRDefault="009E7349">
      <w:pPr>
        <w:rPr>
          <w:rFonts w:ascii="Calibri" w:eastAsia="Calibri" w:hAnsi="Calibri" w:cs="Calibri"/>
          <w:i/>
          <w:color w:val="1F497D"/>
          <w:sz w:val="24"/>
          <w:lang w:val="en-US"/>
          <w14:textFill>
            <w14:solidFill>
              <w14:srgbClr w14:val="1F497D">
                <w14:lumMod w14:val="50000"/>
              </w14:srgbClr>
            </w14:solidFill>
          </w14:textFill>
        </w:rPr>
      </w:pPr>
      <w:r>
        <w:rPr>
          <w:rFonts w:ascii="Calibri" w:eastAsia="Calibri" w:hAnsi="Calibri" w:cs="Calibri"/>
          <w:i/>
          <w:color w:val="1F497D"/>
          <w:sz w:val="24"/>
          <w:lang w:val="en-US"/>
          <w14:textFill>
            <w14:solidFill>
              <w14:srgbClr w14:val="1F497D">
                <w14:lumMod w14:val="50000"/>
              </w14:srgbClr>
            </w14:solidFill>
          </w14:textFill>
        </w:rPr>
        <w:br w:type="page"/>
      </w:r>
    </w:p>
    <w:p w14:paraId="126AD9B2" w14:textId="1D367C37" w:rsidR="00C87293" w:rsidRDefault="00C87293" w:rsidP="00C87293">
      <w:pPr>
        <w:pStyle w:val="ListParagraph"/>
        <w:widowControl w:val="0"/>
        <w:tabs>
          <w:tab w:val="left" w:pos="967"/>
          <w:tab w:val="left" w:pos="968"/>
        </w:tabs>
        <w:autoSpaceDE w:val="0"/>
        <w:autoSpaceDN w:val="0"/>
        <w:spacing w:before="103" w:after="0" w:line="240" w:lineRule="auto"/>
        <w:ind w:left="993" w:right="95"/>
        <w:jc w:val="center"/>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sz w:val="32"/>
          <w:szCs w:val="32"/>
          <w:u w:val="single"/>
          <w:lang w:val="en-US"/>
        </w:rPr>
        <w:lastRenderedPageBreak/>
        <w:t>GOLD COIN REFUND POLICY</w:t>
      </w:r>
    </w:p>
    <w:p w14:paraId="0E9A04B0" w14:textId="77777777" w:rsidR="00C87293" w:rsidRPr="00C87293" w:rsidRDefault="00C87293" w:rsidP="00C87293">
      <w:pPr>
        <w:pStyle w:val="ListParagraph"/>
        <w:widowControl w:val="0"/>
        <w:tabs>
          <w:tab w:val="left" w:pos="967"/>
          <w:tab w:val="left" w:pos="968"/>
        </w:tabs>
        <w:autoSpaceDE w:val="0"/>
        <w:autoSpaceDN w:val="0"/>
        <w:spacing w:before="103" w:after="0" w:line="240" w:lineRule="auto"/>
        <w:ind w:left="993"/>
        <w:outlineLvl w:val="0"/>
        <w:rPr>
          <w:rFonts w:ascii="Trebuchet MS" w:eastAsia="Trebuchet MS" w:hAnsi="Trebuchet MS" w:cs="Trebuchet MS"/>
          <w:b/>
          <w:bCs/>
          <w:color w:val="2F5496" w:themeColor="accent1" w:themeShade="BF"/>
          <w:sz w:val="32"/>
          <w:szCs w:val="32"/>
          <w:u w:val="single"/>
          <w:lang w:val="en-US"/>
        </w:rPr>
      </w:pPr>
    </w:p>
    <w:p w14:paraId="36F78CB0" w14:textId="123DE25D" w:rsidR="00C87293" w:rsidRPr="00C87293" w:rsidRDefault="009E7349" w:rsidP="00C87293">
      <w:pPr>
        <w:pStyle w:val="ListParagraph"/>
        <w:widowControl w:val="0"/>
        <w:numPr>
          <w:ilvl w:val="0"/>
          <w:numId w:val="5"/>
        </w:numPr>
        <w:tabs>
          <w:tab w:val="left" w:pos="967"/>
          <w:tab w:val="left" w:pos="968"/>
        </w:tabs>
        <w:autoSpaceDE w:val="0"/>
        <w:autoSpaceDN w:val="0"/>
        <w:spacing w:before="103" w:after="0" w:line="240" w:lineRule="auto"/>
        <w:ind w:left="993" w:hanging="993"/>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t>INTRODUCTION</w:t>
      </w:r>
    </w:p>
    <w:p w14:paraId="006D72CE" w14:textId="12E49B18" w:rsidR="0038372B" w:rsidRPr="008032BA" w:rsidRDefault="00970CF2" w:rsidP="009F301C">
      <w:pPr>
        <w:widowControl w:val="0"/>
        <w:numPr>
          <w:ilvl w:val="1"/>
          <w:numId w:val="2"/>
        </w:numPr>
        <w:tabs>
          <w:tab w:val="left" w:pos="968"/>
        </w:tabs>
        <w:autoSpaceDE w:val="0"/>
        <w:autoSpaceDN w:val="0"/>
        <w:spacing w:before="251" w:after="0" w:line="256" w:lineRule="auto"/>
        <w:ind w:left="967" w:right="95"/>
        <w:jc w:val="both"/>
        <w:rPr>
          <w:rFonts w:ascii="Calibri" w:eastAsia="Calibri" w:hAnsi="Calibri" w:cs="Calibri"/>
          <w:sz w:val="24"/>
        </w:rPr>
      </w:pPr>
      <w:r>
        <w:rPr>
          <w:rFonts w:ascii="Calibri" w:eastAsia="Calibri" w:hAnsi="Calibri" w:cs="Calibri"/>
          <w:sz w:val="24"/>
          <w:lang w:val="en-AU"/>
        </w:rPr>
        <w:t>This Gold Coin Refund Policy (the "Policy") sets out the rules and procedures governing refunds and the treatment of Gold Coin balances in connection with the ALTO LUSSO Skill-Based Arcade platform (the "Platform"), operated by Alto Lusso LLC ("the Company"). This Policy applies to all registered users of the Platform and should be read in conjunction with the Platform Terms of Service.</w:t>
      </w:r>
    </w:p>
    <w:p w14:paraId="64DF79E9" w14:textId="6B26952F" w:rsidR="009E7349" w:rsidRPr="00D86253" w:rsidRDefault="009E7349" w:rsidP="00C87293">
      <w:pPr>
        <w:widowControl w:val="0"/>
        <w:numPr>
          <w:ilvl w:val="1"/>
          <w:numId w:val="2"/>
        </w:numPr>
        <w:tabs>
          <w:tab w:val="left" w:pos="968"/>
        </w:tabs>
        <w:autoSpaceDE w:val="0"/>
        <w:autoSpaceDN w:val="0"/>
        <w:spacing w:before="251" w:after="0" w:line="256" w:lineRule="auto"/>
        <w:ind w:left="967" w:right="95"/>
        <w:jc w:val="both"/>
        <w:rPr>
          <w:rFonts w:ascii="Calibri" w:eastAsia="Calibri" w:hAnsi="Calibri" w:cs="Calibri"/>
          <w:sz w:val="24"/>
          <w:lang w:val="en-US"/>
        </w:rPr>
      </w:pPr>
      <w:r>
        <w:rPr>
          <w:rFonts w:ascii="Calibri" w:eastAsia="Calibri" w:hAnsi="Calibri" w:cs="Calibri"/>
          <w:sz w:val="24"/>
          <w:lang w:val="en-US"/>
        </w:rPr>
        <w:t>Gold Coins are the in-game currency of the Platform and represent the real-money balance a user has deposited. Gold Coins are used solely to pay competition entry fees. Gold Coins are not a financial instrument, stored-value product, or deposit account.</w:t>
      </w:r>
    </w:p>
    <w:p w14:paraId="6C54C8EB" w14:textId="77777777" w:rsidR="009E7349" w:rsidRPr="009E7349" w:rsidRDefault="009E7349" w:rsidP="00C87293">
      <w:pPr>
        <w:widowControl w:val="0"/>
        <w:autoSpaceDE w:val="0"/>
        <w:autoSpaceDN w:val="0"/>
        <w:spacing w:before="8" w:after="0" w:line="240" w:lineRule="auto"/>
        <w:ind w:right="95"/>
        <w:rPr>
          <w:rFonts w:ascii="Calibri" w:eastAsia="Calibri" w:hAnsi="Calibri" w:cs="Calibri"/>
          <w:sz w:val="18"/>
          <w:szCs w:val="24"/>
          <w:lang w:val="en-US"/>
        </w:rPr>
      </w:pPr>
    </w:p>
    <w:p w14:paraId="0BACC115" w14:textId="27513AA4" w:rsidR="009E7349" w:rsidRPr="009E7349" w:rsidRDefault="00A40E18" w:rsidP="00C87293">
      <w:pPr>
        <w:widowControl w:val="0"/>
        <w:numPr>
          <w:ilvl w:val="1"/>
          <w:numId w:val="2"/>
        </w:numPr>
        <w:tabs>
          <w:tab w:val="left" w:pos="968"/>
        </w:tabs>
        <w:autoSpaceDE w:val="0"/>
        <w:autoSpaceDN w:val="0"/>
        <w:spacing w:after="0" w:line="256" w:lineRule="auto"/>
        <w:ind w:left="967" w:right="95"/>
        <w:jc w:val="both"/>
        <w:rPr>
          <w:rFonts w:ascii="Calibri" w:eastAsia="Calibri" w:hAnsi="Calibri" w:cs="Calibri"/>
          <w:sz w:val="24"/>
          <w:lang w:val="en-US"/>
        </w:rPr>
      </w:pPr>
      <w:r>
        <w:rPr>
          <w:rFonts w:ascii="Calibri" w:eastAsia="Calibri" w:hAnsi="Calibri" w:cs="Calibri"/>
          <w:sz w:val="24"/>
          <w:lang w:val="en-MY"/>
        </w:rPr>
        <w:t>Item Money is a separate virtual currency used exclusively for purchasing cosmetic items (Cosmetics, Loot Boxes, and Virtual Items) through the Meta Horizon Store. Item Money is distinct from Gold Coins and is governed separately.</w:t>
      </w:r>
    </w:p>
    <w:p w14:paraId="7D77F0B5" w14:textId="77777777" w:rsidR="009E7349" w:rsidRPr="009E7349" w:rsidRDefault="009E7349" w:rsidP="00C87293">
      <w:pPr>
        <w:widowControl w:val="0"/>
        <w:tabs>
          <w:tab w:val="left" w:pos="968"/>
        </w:tabs>
        <w:autoSpaceDE w:val="0"/>
        <w:autoSpaceDN w:val="0"/>
        <w:spacing w:after="0" w:line="256" w:lineRule="auto"/>
        <w:ind w:left="967" w:right="95"/>
        <w:jc w:val="both"/>
        <w:rPr>
          <w:rFonts w:ascii="Calibri" w:eastAsia="Calibri" w:hAnsi="Calibri" w:cs="Calibri"/>
          <w:sz w:val="24"/>
          <w:lang w:val="en-US"/>
        </w:rPr>
      </w:pPr>
    </w:p>
    <w:p w14:paraId="7D5A44CA" w14:textId="70282C99" w:rsidR="009E7349" w:rsidRPr="009E7349" w:rsidRDefault="009E7349" w:rsidP="00C87293">
      <w:pPr>
        <w:widowControl w:val="0"/>
        <w:numPr>
          <w:ilvl w:val="1"/>
          <w:numId w:val="2"/>
        </w:numPr>
        <w:tabs>
          <w:tab w:val="left" w:pos="968"/>
        </w:tabs>
        <w:autoSpaceDE w:val="0"/>
        <w:autoSpaceDN w:val="0"/>
        <w:spacing w:after="0" w:line="256" w:lineRule="auto"/>
        <w:ind w:left="967" w:right="95"/>
        <w:jc w:val="both"/>
        <w:rPr>
          <w:rFonts w:ascii="Calibri" w:eastAsia="Calibri" w:hAnsi="Calibri" w:cs="Calibri"/>
          <w:sz w:val="24"/>
          <w:lang w:val="en-US"/>
        </w:rPr>
      </w:pPr>
      <w:r>
        <w:rPr>
          <w:rFonts w:ascii="Calibri" w:eastAsia="Calibri" w:hAnsi="Calibri" w:cs="Calibri"/>
          <w:sz w:val="24"/>
          <w:lang w:val="en-US"/>
        </w:rPr>
        <w:t>This Policy explains the circumstances under which refunds may be issued, the process for requesting refunds, and the limitations that apply.</w:t>
      </w:r>
    </w:p>
    <w:p w14:paraId="309A5359" w14:textId="77777777" w:rsidR="009E7349" w:rsidRPr="009E7349" w:rsidRDefault="009E7349" w:rsidP="009E7349">
      <w:pPr>
        <w:widowControl w:val="0"/>
        <w:autoSpaceDE w:val="0"/>
        <w:autoSpaceDN w:val="0"/>
        <w:spacing w:after="0" w:line="240" w:lineRule="auto"/>
        <w:rPr>
          <w:rFonts w:ascii="Calibri" w:eastAsia="Calibri" w:hAnsi="Calibri" w:cs="Calibri"/>
          <w:sz w:val="20"/>
          <w:szCs w:val="24"/>
          <w:lang w:val="en-US"/>
        </w:rPr>
      </w:pPr>
    </w:p>
    <w:p w14:paraId="2B7C38D4" w14:textId="77777777" w:rsidR="009E7349" w:rsidRPr="009E7349" w:rsidRDefault="009E7349" w:rsidP="009E7349">
      <w:pPr>
        <w:widowControl w:val="0"/>
        <w:numPr>
          <w:ilvl w:val="0"/>
          <w:numId w:val="1"/>
        </w:numPr>
        <w:tabs>
          <w:tab w:val="left" w:pos="967"/>
          <w:tab w:val="left" w:pos="968"/>
        </w:tabs>
        <w:autoSpaceDE w:val="0"/>
        <w:autoSpaceDN w:val="0"/>
        <w:spacing w:before="274" w:after="0" w:line="240" w:lineRule="auto"/>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sz w:val="32"/>
          <w:szCs w:val="32"/>
          <w:u w:val="single"/>
          <w:lang w:val="en-US"/>
        </w:rPr>
        <w:t>SCOPE</w:t>
      </w:r>
    </w:p>
    <w:p w14:paraId="2DB2F467" w14:textId="484E032A" w:rsidR="009E7349" w:rsidRDefault="009E7349" w:rsidP="00C87293">
      <w:pPr>
        <w:widowControl w:val="0"/>
        <w:numPr>
          <w:ilvl w:val="1"/>
          <w:numId w:val="1"/>
        </w:numPr>
        <w:tabs>
          <w:tab w:val="left" w:pos="968"/>
        </w:tabs>
        <w:autoSpaceDE w:val="0"/>
        <w:autoSpaceDN w:val="0"/>
        <w:spacing w:before="262" w:after="0" w:line="247" w:lineRule="auto"/>
        <w:ind w:left="967" w:right="95"/>
        <w:jc w:val="both"/>
        <w:rPr>
          <w:rFonts w:ascii="Calibri" w:eastAsia="Calibri" w:hAnsi="Calibri" w:cs="Calibri"/>
          <w:sz w:val="24"/>
          <w:lang w:val="en-US"/>
        </w:rPr>
      </w:pPr>
      <w:bookmarkStart w:id="0" w:name="_Hlk78559495"/>
      <w:r>
        <w:rPr>
          <w:rFonts w:ascii="Calibri" w:eastAsia="Calibri" w:hAnsi="Calibri" w:cs="Calibri"/>
          <w:sz w:val="24"/>
          <w:lang w:val="en-US"/>
        </w:rPr>
        <w:t>This Policy applies to all real-money deposits made through the Company's website in exchange for a Gold Coin balance, and to competition entry fees paid using Gold Coins on the Platform.</w:t>
      </w:r>
      <w:bookmarkEnd w:id="0"/>
    </w:p>
    <w:p w14:paraId="7F0A89DD" w14:textId="6FF13FCE" w:rsidR="009E7349" w:rsidRDefault="009E7349" w:rsidP="003B3156">
      <w:pPr>
        <w:widowControl w:val="0"/>
        <w:numPr>
          <w:ilvl w:val="1"/>
          <w:numId w:val="1"/>
        </w:numPr>
        <w:tabs>
          <w:tab w:val="left" w:pos="968"/>
        </w:tabs>
        <w:autoSpaceDE w:val="0"/>
        <w:autoSpaceDN w:val="0"/>
        <w:spacing w:before="262" w:after="0" w:line="247" w:lineRule="auto"/>
        <w:ind w:left="967" w:right="95"/>
        <w:jc w:val="both"/>
        <w:rPr>
          <w:rFonts w:ascii="Calibri" w:eastAsia="Calibri" w:hAnsi="Calibri" w:cs="Calibri"/>
          <w:sz w:val="24"/>
          <w:lang w:val="en-US"/>
        </w:rPr>
      </w:pPr>
      <w:r>
        <w:rPr>
          <w:rFonts w:ascii="Calibri" w:eastAsia="Calibri" w:hAnsi="Calibri" w:cs="Calibri"/>
          <w:sz w:val="24"/>
          <w:lang w:val="en-US"/>
        </w:rPr>
        <w:t>This Policy does not apply to purchases of Item Money made through the Meta Horizon Store. Item Money purchases are subject to the Meta Horizon Store terms and conditions, and any refund request for Item Money must be directed to Meta Platforms, Inc.</w:t>
      </w:r>
    </w:p>
    <w:p w14:paraId="7CAFBAB1" w14:textId="77777777" w:rsidR="003B3156" w:rsidRPr="003B3156" w:rsidRDefault="003B3156" w:rsidP="003B3156">
      <w:pPr>
        <w:widowControl w:val="0"/>
        <w:tabs>
          <w:tab w:val="left" w:pos="968"/>
        </w:tabs>
        <w:autoSpaceDE w:val="0"/>
        <w:autoSpaceDN w:val="0"/>
        <w:spacing w:before="262" w:after="0" w:line="247" w:lineRule="auto"/>
        <w:ind w:left="967" w:right="95"/>
        <w:jc w:val="both"/>
        <w:rPr>
          <w:rFonts w:ascii="Calibri" w:eastAsia="Calibri" w:hAnsi="Calibri" w:cs="Calibri"/>
          <w:sz w:val="24"/>
          <w:lang w:val="en-US"/>
        </w:rPr>
      </w:pPr>
    </w:p>
    <w:p w14:paraId="0455661A" w14:textId="77777777" w:rsidR="009E7349" w:rsidRPr="009E7349" w:rsidRDefault="009E7349" w:rsidP="009E7349">
      <w:pPr>
        <w:widowControl w:val="0"/>
        <w:numPr>
          <w:ilvl w:val="0"/>
          <w:numId w:val="1"/>
        </w:numPr>
        <w:tabs>
          <w:tab w:val="left" w:pos="967"/>
          <w:tab w:val="left" w:pos="968"/>
        </w:tabs>
        <w:autoSpaceDE w:val="0"/>
        <w:autoSpaceDN w:val="0"/>
        <w:spacing w:before="253" w:after="0" w:line="240" w:lineRule="auto"/>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sz w:val="32"/>
          <w:szCs w:val="32"/>
          <w:u w:val="single"/>
          <w:lang w:val="en-US"/>
        </w:rPr>
        <w:t>DEFINITIONS</w:t>
      </w:r>
    </w:p>
    <w:p w14:paraId="5B3AA8A5" w14:textId="77777777" w:rsidR="009E7349" w:rsidRPr="009E7349" w:rsidRDefault="009E7349" w:rsidP="00C87293">
      <w:pPr>
        <w:widowControl w:val="0"/>
        <w:numPr>
          <w:ilvl w:val="1"/>
          <w:numId w:val="3"/>
        </w:numPr>
        <w:tabs>
          <w:tab w:val="left" w:pos="968"/>
        </w:tabs>
        <w:autoSpaceDE w:val="0"/>
        <w:autoSpaceDN w:val="0"/>
        <w:spacing w:before="262" w:after="240" w:line="247" w:lineRule="auto"/>
        <w:ind w:right="95"/>
        <w:jc w:val="both"/>
        <w:rPr>
          <w:rFonts w:ascii="Calibri" w:eastAsia="Calibri" w:hAnsi="Calibri" w:cs="Calibri"/>
          <w:sz w:val="24"/>
          <w:szCs w:val="24"/>
          <w:lang w:val="en-MY"/>
        </w:rPr>
      </w:pPr>
      <w:r>
        <w:rPr>
          <w:rFonts w:ascii="Calibri" w:eastAsia="Calibri" w:hAnsi="Calibri" w:cs="Calibri"/>
          <w:sz w:val="24"/>
          <w:szCs w:val="24"/>
          <w:lang w:val="en-MY"/>
        </w:rPr>
        <w:t>"Gold Coins" means the in-game currency that represents a user's real-money deposit balance on the Platform. Gold Coins are not purchased directly; rather, they are credited to a user's Account when the user deposits funds through the Company's website. Gold Coins are used solely to pay competition entry fees.</w:t>
      </w:r>
    </w:p>
    <w:p w14:paraId="74649A6E" w14:textId="733828DE" w:rsidR="009E7349" w:rsidRPr="009E7349" w:rsidRDefault="009E7349" w:rsidP="00C87293">
      <w:pPr>
        <w:widowControl w:val="0"/>
        <w:numPr>
          <w:ilvl w:val="0"/>
          <w:numId w:val="4"/>
        </w:numPr>
        <w:autoSpaceDE w:val="0"/>
        <w:autoSpaceDN w:val="0"/>
        <w:spacing w:after="0" w:line="240" w:lineRule="auto"/>
        <w:ind w:left="1418" w:right="95" w:hanging="284"/>
        <w:jc w:val="both"/>
        <w:rPr>
          <w:rFonts w:ascii="Calibri" w:eastAsia="Calibri" w:hAnsi="Calibri" w:cs="Calibri"/>
          <w:sz w:val="24"/>
          <w:szCs w:val="24"/>
          <w:lang w:val="en-US"/>
        </w:rPr>
      </w:pPr>
      <w:r>
        <w:rPr>
          <w:rFonts w:ascii="Calibri" w:eastAsia="Calibri" w:hAnsi="Calibri" w:cs="Calibri"/>
          <w:sz w:val="24"/>
          <w:szCs w:val="24"/>
          <w:lang w:val="en-US"/>
        </w:rPr>
        <w:t xml:space="preserve">"Item Money" means the separate virtual currency used exclusively to purchase Cosmetics, Loot Boxes, and other Virtual Items from the Meta Horizon Store. Item Money has no real-world monetary value and cannot be </w:t>
      </w:r>
      <w:r>
        <w:rPr>
          <w:rFonts w:ascii="Calibri" w:eastAsia="Calibri" w:hAnsi="Calibri" w:cs="Calibri"/>
          <w:sz w:val="24"/>
          <w:szCs w:val="24"/>
          <w:lang w:val="en-US"/>
        </w:rPr>
        <w:lastRenderedPageBreak/>
        <w:t>redeemed for cash or prizes.</w:t>
      </w:r>
    </w:p>
    <w:p w14:paraId="52855BA8" w14:textId="77777777" w:rsidR="009E7349" w:rsidRPr="009E7349" w:rsidRDefault="009E7349" w:rsidP="00C87293">
      <w:pPr>
        <w:widowControl w:val="0"/>
        <w:numPr>
          <w:ilvl w:val="0"/>
          <w:numId w:val="4"/>
        </w:numPr>
        <w:autoSpaceDE w:val="0"/>
        <w:autoSpaceDN w:val="0"/>
        <w:spacing w:after="0" w:line="240" w:lineRule="auto"/>
        <w:ind w:left="1418" w:right="95" w:hanging="284"/>
        <w:jc w:val="both"/>
        <w:rPr>
          <w:rFonts w:ascii="Calibri" w:eastAsia="Calibri" w:hAnsi="Calibri" w:cs="Calibri"/>
          <w:sz w:val="24"/>
          <w:szCs w:val="24"/>
          <w:lang w:val="en-US"/>
        </w:rPr>
      </w:pPr>
      <w:r>
        <w:rPr>
          <w:rFonts w:ascii="Calibri" w:eastAsia="Calibri" w:hAnsi="Calibri" w:cs="Calibri"/>
          <w:sz w:val="24"/>
          <w:szCs w:val="24"/>
          <w:lang w:val="en-US"/>
        </w:rPr>
        <w:t>"Entry Fee" means the Gold Coin amount required to participate in a paid competition or tournament on the Platform.</w:t>
      </w:r>
    </w:p>
    <w:p w14:paraId="611A12DF" w14:textId="77777777" w:rsidR="009E7349" w:rsidRPr="009E7349" w:rsidRDefault="009E7349" w:rsidP="00C87293">
      <w:pPr>
        <w:widowControl w:val="0"/>
        <w:numPr>
          <w:ilvl w:val="0"/>
          <w:numId w:val="4"/>
        </w:numPr>
        <w:autoSpaceDE w:val="0"/>
        <w:autoSpaceDN w:val="0"/>
        <w:spacing w:after="0" w:line="240" w:lineRule="auto"/>
        <w:ind w:left="1418" w:right="95" w:hanging="284"/>
        <w:jc w:val="both"/>
        <w:rPr>
          <w:rFonts w:ascii="Calibri" w:eastAsia="Calibri" w:hAnsi="Calibri" w:cs="Calibri"/>
          <w:sz w:val="24"/>
          <w:szCs w:val="24"/>
          <w:lang w:val="en-US"/>
        </w:rPr>
      </w:pPr>
      <w:r>
        <w:rPr>
          <w:rFonts w:ascii="Calibri" w:eastAsia="Calibri" w:hAnsi="Calibri" w:cs="Calibri"/>
          <w:sz w:val="24"/>
          <w:szCs w:val="24"/>
          <w:lang w:val="en-US"/>
        </w:rPr>
        <w:t>"Competition" means any paid skill-based tournament, match, or event on the Platform for which a user pays an Entry Fee.</w:t>
      </w:r>
    </w:p>
    <w:p w14:paraId="4052E2DB" w14:textId="636E9AF7" w:rsidR="009E7349" w:rsidRDefault="009E7349" w:rsidP="00C87293">
      <w:pPr>
        <w:widowControl w:val="0"/>
        <w:numPr>
          <w:ilvl w:val="0"/>
          <w:numId w:val="4"/>
        </w:numPr>
        <w:autoSpaceDE w:val="0"/>
        <w:autoSpaceDN w:val="0"/>
        <w:spacing w:after="0" w:line="240" w:lineRule="auto"/>
        <w:ind w:left="1418" w:right="95" w:hanging="284"/>
        <w:jc w:val="both"/>
        <w:rPr>
          <w:rFonts w:ascii="Calibri" w:eastAsia="Calibri" w:hAnsi="Calibri" w:cs="Calibri"/>
          <w:sz w:val="24"/>
          <w:szCs w:val="24"/>
          <w:lang w:val="en-US"/>
        </w:rPr>
      </w:pPr>
      <w:r>
        <w:rPr>
          <w:rFonts w:ascii="Calibri" w:eastAsia="Calibri" w:hAnsi="Calibri" w:cs="Calibri"/>
          <w:sz w:val="24"/>
          <w:szCs w:val="24"/>
          <w:lang w:val="en-US"/>
        </w:rPr>
        <w:t>"Account" means a user's registered account on the Platform.</w:t>
      </w:r>
    </w:p>
    <w:p w14:paraId="253BD4AB" w14:textId="77777777" w:rsidR="009E7349" w:rsidRPr="009E7349" w:rsidRDefault="009E7349" w:rsidP="009E7349">
      <w:pPr>
        <w:widowControl w:val="0"/>
        <w:autoSpaceDE w:val="0"/>
        <w:autoSpaceDN w:val="0"/>
        <w:spacing w:after="0" w:line="240" w:lineRule="auto"/>
        <w:ind w:left="1418" w:right="1102"/>
        <w:jc w:val="both"/>
        <w:rPr>
          <w:rFonts w:ascii="Calibri" w:eastAsia="Calibri" w:hAnsi="Calibri" w:cs="Calibri"/>
          <w:sz w:val="24"/>
          <w:szCs w:val="24"/>
          <w:lang w:val="en-US"/>
        </w:rPr>
      </w:pPr>
    </w:p>
    <w:p w14:paraId="5F1434FA" w14:textId="77777777" w:rsidR="009E7349" w:rsidRPr="009E7349" w:rsidRDefault="009E7349" w:rsidP="009E7349">
      <w:pPr>
        <w:widowControl w:val="0"/>
        <w:numPr>
          <w:ilvl w:val="0"/>
          <w:numId w:val="3"/>
        </w:numPr>
        <w:tabs>
          <w:tab w:val="left" w:pos="967"/>
          <w:tab w:val="left" w:pos="968"/>
        </w:tabs>
        <w:autoSpaceDE w:val="0"/>
        <w:autoSpaceDN w:val="0"/>
        <w:spacing w:before="99" w:after="0" w:line="240" w:lineRule="auto"/>
        <w:ind w:hanging="853"/>
        <w:rPr>
          <w:rFonts w:ascii="Calibri" w:eastAsia="Calibri" w:hAnsi="Calibri" w:cs="Calibri"/>
          <w:b/>
          <w:bCs/>
          <w:color w:val="2F5496" w:themeColor="accent1" w:themeShade="BF"/>
          <w:sz w:val="32"/>
          <w:u w:val="single"/>
          <w:lang w:val="en-US"/>
        </w:rPr>
      </w:pPr>
      <w:r>
        <w:rPr>
          <w:rFonts w:ascii="Trebuchet MS" w:eastAsia="Calibri" w:hAnsi="Calibri" w:cs="Calibri"/>
          <w:b/>
          <w:bCs/>
          <w:color w:val="2F5496" w:themeColor="accent1" w:themeShade="BF"/>
          <w:w w:val="95"/>
          <w:sz w:val="32"/>
          <w:u w:val="single"/>
          <w:lang w:val="en-US"/>
        </w:rPr>
        <w:t xml:space="preserve">GOLD COINS </w:t>
      </w:r>
      <w:r>
        <w:rPr>
          <w:rFonts w:ascii="Trebuchet MS" w:eastAsia="Calibri" w:hAnsi="Calibri" w:cs="Calibri"/>
          <w:b/>
          <w:bCs/>
          <w:color w:val="2F5496" w:themeColor="accent1" w:themeShade="BF"/>
          <w:w w:val="95"/>
          <w:sz w:val="32"/>
          <w:u w:val="single"/>
          <w:lang w:val="en-US"/>
        </w:rPr>
        <w:t>—</w:t>
      </w:r>
      <w:r>
        <w:rPr>
          <w:rFonts w:ascii="Trebuchet MS" w:eastAsia="Calibri" w:hAnsi="Calibri" w:cs="Calibri"/>
          <w:b/>
          <w:bCs/>
          <w:color w:val="2F5496" w:themeColor="accent1" w:themeShade="BF"/>
          <w:w w:val="95"/>
          <w:sz w:val="32"/>
          <w:u w:val="single"/>
          <w:lang w:val="en-US"/>
        </w:rPr>
        <w:t xml:space="preserve"> GENERAL REFUND PRINCIPLES</w:t>
      </w:r>
    </w:p>
    <w:p w14:paraId="25413137" w14:textId="2F015F41" w:rsidR="009E7349" w:rsidRDefault="009E7349" w:rsidP="00C87293">
      <w:pPr>
        <w:widowControl w:val="0"/>
        <w:numPr>
          <w:ilvl w:val="1"/>
          <w:numId w:val="3"/>
        </w:numPr>
        <w:tabs>
          <w:tab w:val="left" w:pos="968"/>
        </w:tabs>
        <w:autoSpaceDE w:val="0"/>
        <w:autoSpaceDN w:val="0"/>
        <w:spacing w:before="262" w:after="0" w:line="247" w:lineRule="auto"/>
        <w:ind w:right="95"/>
        <w:jc w:val="both"/>
        <w:rPr>
          <w:rFonts w:ascii="Calibri" w:eastAsia="Calibri" w:hAnsi="Calibri" w:cs="Calibri"/>
          <w:sz w:val="24"/>
          <w:szCs w:val="24"/>
          <w:lang w:val="en-US"/>
        </w:rPr>
      </w:pPr>
      <w:r>
        <w:rPr>
          <w:rFonts w:ascii="Calibri" w:eastAsia="Calibri" w:hAnsi="Calibri" w:cs="Calibri"/>
          <w:sz w:val="24"/>
          <w:szCs w:val="24"/>
          <w:lang w:val="en-US"/>
        </w:rPr>
        <w:t>Gold Coins represent the real-money value a user has deposited into their Wallet. Once a deposit is made and Gold Coins are credited to a user's Account, those Gold Coins may be used to pay competition Entry Fees. Entry Fees paid into a completed competition are non-refundable once a competition has commenced.</w:t>
      </w:r>
    </w:p>
    <w:p w14:paraId="2888F4D9" w14:textId="0F93DDE5" w:rsidR="00337083" w:rsidRPr="00F6092A" w:rsidRDefault="00337083" w:rsidP="00337083">
      <w:pPr>
        <w:widowControl w:val="0"/>
        <w:numPr>
          <w:ilvl w:val="1"/>
          <w:numId w:val="3"/>
        </w:numPr>
        <w:tabs>
          <w:tab w:val="left" w:pos="968"/>
        </w:tabs>
        <w:autoSpaceDE w:val="0"/>
        <w:autoSpaceDN w:val="0"/>
        <w:spacing w:before="262" w:after="0" w:line="247" w:lineRule="auto"/>
        <w:ind w:right="95"/>
        <w:jc w:val="both"/>
        <w:rPr>
          <w:rFonts w:ascii="Calibri" w:eastAsia="Calibri" w:hAnsi="Calibri" w:cs="Calibri"/>
          <w:sz w:val="24"/>
          <w:szCs w:val="24"/>
          <w:lang w:val="en-US"/>
        </w:rPr>
      </w:pPr>
      <w:r>
        <w:rPr>
          <w:rFonts w:ascii="Calibri" w:eastAsia="Calibri" w:hAnsi="Calibri" w:cs="Calibri"/>
          <w:sz w:val="24"/>
          <w:szCs w:val="24"/>
          <w:lang w:val="en-US"/>
        </w:rPr>
        <w:t>Gold Coin balances remaining in a user's Account after competition(s) — including any prizes won — may be eligible for withdrawal in accordance with the Company's withdrawal procedures, subject to identity verification and applicable tax requirements.</w:t>
      </w:r>
    </w:p>
    <w:p w14:paraId="5109CF04" w14:textId="278F8244" w:rsidR="009E7349" w:rsidRPr="009E7349" w:rsidRDefault="00F6092A" w:rsidP="00C87293">
      <w:pPr>
        <w:widowControl w:val="0"/>
        <w:numPr>
          <w:ilvl w:val="1"/>
          <w:numId w:val="3"/>
        </w:numPr>
        <w:tabs>
          <w:tab w:val="left" w:pos="968"/>
        </w:tabs>
        <w:autoSpaceDE w:val="0"/>
        <w:autoSpaceDN w:val="0"/>
        <w:spacing w:before="262" w:after="240" w:line="247" w:lineRule="auto"/>
        <w:ind w:right="95"/>
        <w:jc w:val="both"/>
        <w:rPr>
          <w:rFonts w:ascii="Calibri" w:eastAsia="Calibri" w:hAnsi="Calibri" w:cs="Calibri"/>
          <w:sz w:val="24"/>
          <w:szCs w:val="24"/>
          <w:lang w:val="en-US"/>
        </w:rPr>
      </w:pPr>
      <w:r>
        <w:rPr>
          <w:rFonts w:ascii="Calibri" w:eastAsia="Calibri" w:hAnsi="Calibri" w:cs="Calibri"/>
          <w:sz w:val="24"/>
          <w:szCs w:val="24"/>
          <w:lang w:val="en-US"/>
        </w:rPr>
        <w:t>Gold Coins cannot be redeemed for cash directly; withdrawals must be processed through the Company's approved payment provider in accordance with the withdrawal procedures set out on the Company's website and in the Terms of Service.</w:t>
      </w:r>
    </w:p>
    <w:p w14:paraId="4D157150" w14:textId="0854EC5F" w:rsidR="009E7349" w:rsidRPr="005A7414" w:rsidRDefault="009E7349" w:rsidP="005A7414">
      <w:pPr>
        <w:widowControl w:val="0"/>
        <w:numPr>
          <w:ilvl w:val="0"/>
          <w:numId w:val="6"/>
        </w:numPr>
        <w:tabs>
          <w:tab w:val="num" w:pos="1843"/>
        </w:tabs>
        <w:autoSpaceDE w:val="0"/>
        <w:autoSpaceDN w:val="0"/>
        <w:spacing w:after="0" w:line="240" w:lineRule="auto"/>
        <w:ind w:left="1418" w:right="95" w:hanging="284"/>
        <w:jc w:val="both"/>
        <w:rPr>
          <w:rFonts w:ascii="Calibri" w:eastAsia="Calibri" w:hAnsi="Calibri" w:cs="Calibri"/>
          <w:sz w:val="24"/>
          <w:szCs w:val="24"/>
          <w:lang w:val="en-US"/>
        </w:rPr>
      </w:pPr>
      <w:r w:rsidRPr="005A7414">
        <w:rPr>
          <w:rFonts w:ascii="Calibri" w:eastAsia="Calibri" w:hAnsi="Calibri" w:cs="Calibri"/>
          <w:sz w:val="24"/>
          <w:szCs w:val="24"/>
          <w:lang w:val="en-US"/>
        </w:rPr>
        <w:t>The Company does not issue cash refunds for Gold Coins under any circumstances, including but not limited to: user dissatisfaction with competition outcomes; skill-based results; voluntary account closure; or change of mind after deposit.</w:t>
      </w:r>
    </w:p>
    <w:p w14:paraId="26E75503" w14:textId="77777777" w:rsidR="009F5555" w:rsidRPr="009F5555" w:rsidRDefault="009F5555" w:rsidP="009E7349">
      <w:pPr>
        <w:widowControl w:val="0"/>
        <w:tabs>
          <w:tab w:val="left" w:pos="968"/>
        </w:tabs>
        <w:autoSpaceDE w:val="0"/>
        <w:autoSpaceDN w:val="0"/>
        <w:spacing w:before="262" w:after="0" w:line="247" w:lineRule="auto"/>
        <w:ind w:left="968" w:right="1069"/>
        <w:jc w:val="both"/>
        <w:rPr>
          <w:rFonts w:ascii="Calibri" w:eastAsia="Calibri" w:hAnsi="Calibri" w:cs="Calibri"/>
          <w:sz w:val="24"/>
          <w:szCs w:val="24"/>
          <w:lang w:val="en-MY"/>
        </w:rPr>
      </w:pPr>
    </w:p>
    <w:p w14:paraId="2D97EFA3" w14:textId="62B985E0" w:rsidR="009E7349" w:rsidRPr="009E7349" w:rsidRDefault="009E7349" w:rsidP="00C10617">
      <w:pPr>
        <w:widowControl w:val="0"/>
        <w:numPr>
          <w:ilvl w:val="0"/>
          <w:numId w:val="3"/>
        </w:numPr>
        <w:tabs>
          <w:tab w:val="left" w:pos="823"/>
          <w:tab w:val="left" w:pos="824"/>
        </w:tabs>
        <w:autoSpaceDE w:val="0"/>
        <w:autoSpaceDN w:val="0"/>
        <w:spacing w:after="0" w:line="240" w:lineRule="auto"/>
        <w:ind w:left="824" w:hanging="709"/>
        <w:jc w:val="both"/>
        <w:outlineLvl w:val="0"/>
        <w:rPr>
          <w:rFonts w:ascii="Calibri"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t>ITEM MONEY — META HORIZON STORE PURCHASES</w:t>
      </w:r>
    </w:p>
    <w:p w14:paraId="38D11110" w14:textId="72B10C0B" w:rsidR="009E7349" w:rsidRPr="009E7349" w:rsidRDefault="009E7349" w:rsidP="00C87293">
      <w:pPr>
        <w:widowControl w:val="0"/>
        <w:numPr>
          <w:ilvl w:val="1"/>
          <w:numId w:val="3"/>
        </w:numPr>
        <w:tabs>
          <w:tab w:val="left" w:pos="824"/>
          <w:tab w:val="left" w:pos="7230"/>
        </w:tabs>
        <w:autoSpaceDE w:val="0"/>
        <w:autoSpaceDN w:val="0"/>
        <w:spacing w:before="250" w:after="0" w:line="247" w:lineRule="auto"/>
        <w:ind w:left="823" w:right="95" w:hanging="708"/>
        <w:jc w:val="both"/>
        <w:rPr>
          <w:rFonts w:ascii="Calibri" w:eastAsia="Calibri" w:hAnsi="Calibri" w:cs="Calibri"/>
          <w:sz w:val="24"/>
          <w:szCs w:val="24"/>
          <w:lang w:val="en-MY"/>
        </w:rPr>
      </w:pPr>
      <w:r>
        <w:rPr>
          <w:rFonts w:ascii="Calibri" w:eastAsia="Calibri" w:hAnsi="Calibri" w:cs="Calibri"/>
          <w:sz w:val="24"/>
          <w:szCs w:val="24"/>
          <w:lang w:val="en-MY"/>
        </w:rPr>
        <w:t>All purchases of Item Money are processed exclusively through the Meta Horizon Store by Meta Platforms, Inc. (the "Platform Partner"). The Company does not directly process, handle, or store payment information for such transactions.</w:t>
      </w:r>
    </w:p>
    <w:p w14:paraId="47886C47" w14:textId="06C9EE83" w:rsidR="009E7349" w:rsidRPr="009E7349" w:rsidRDefault="00256040" w:rsidP="00C87293">
      <w:pPr>
        <w:widowControl w:val="0"/>
        <w:numPr>
          <w:ilvl w:val="1"/>
          <w:numId w:val="3"/>
        </w:numPr>
        <w:tabs>
          <w:tab w:val="left" w:pos="824"/>
          <w:tab w:val="left" w:pos="7230"/>
        </w:tabs>
        <w:autoSpaceDE w:val="0"/>
        <w:autoSpaceDN w:val="0"/>
        <w:spacing w:before="250" w:after="240" w:line="247" w:lineRule="auto"/>
        <w:ind w:left="823" w:right="95" w:hanging="708"/>
        <w:jc w:val="both"/>
        <w:rPr>
          <w:rFonts w:ascii="Calibri" w:eastAsia="Calibri" w:hAnsi="Calibri" w:cs="Calibri"/>
          <w:sz w:val="24"/>
          <w:szCs w:val="24"/>
          <w:lang w:val="en-MY"/>
        </w:rPr>
      </w:pPr>
      <w:r>
        <w:rPr>
          <w:rFonts w:ascii="Calibri" w:eastAsia="Calibri" w:hAnsi="Calibri" w:cs="Calibri"/>
          <w:sz w:val="24"/>
          <w:szCs w:val="24"/>
          <w:lang w:val="en-MY"/>
        </w:rPr>
        <w:t>Any request for a refund of Item Money must be directed to Meta Platforms, Inc. through the Meta Horizon Store's official support channels. The Meta Horizon Store terms and conditions govern all such transactions.</w:t>
      </w:r>
    </w:p>
    <w:p w14:paraId="10F6D0DA" w14:textId="4EE13A07" w:rsidR="00BA4301" w:rsidRPr="00CD2C26" w:rsidRDefault="009E7349" w:rsidP="00CD2C26">
      <w:pPr>
        <w:widowControl w:val="0"/>
        <w:numPr>
          <w:ilvl w:val="0"/>
          <w:numId w:val="7"/>
        </w:numPr>
        <w:tabs>
          <w:tab w:val="num" w:pos="1134"/>
          <w:tab w:val="left" w:pos="7230"/>
        </w:tabs>
        <w:autoSpaceDE w:val="0"/>
        <w:autoSpaceDN w:val="0"/>
        <w:spacing w:after="0" w:line="240" w:lineRule="auto"/>
        <w:ind w:right="95" w:firstLine="131"/>
        <w:rPr>
          <w:rFonts w:ascii="Calibri" w:eastAsia="Calibri" w:hAnsi="Calibri" w:cs="Calibri"/>
          <w:sz w:val="24"/>
          <w:szCs w:val="24"/>
          <w:lang w:val="en-US"/>
        </w:rPr>
      </w:pPr>
      <w:r>
        <w:rPr>
          <w:rFonts w:ascii="Calibri" w:eastAsia="Calibri" w:hAnsi="Calibri" w:cs="Calibri"/>
          <w:sz w:val="24"/>
          <w:szCs w:val="24"/>
          <w:lang w:val="en-US"/>
        </w:rPr>
        <w:t>If a user does not receive Item Money or Virtual Items following a Meta Horizon Store purchase, the user should contact the Company at support@altolussocasino.com with their Account username and transaction details. Where the Company confirms a technical failure on its part, it may credit the user's Account with the relevant Item Money or Virtual Items; however, this is not a cash refund and remains subject to the Company's discretion.</w:t>
      </w:r>
    </w:p>
    <w:p w14:paraId="14F01380" w14:textId="7F57C470" w:rsidR="009E7349" w:rsidRDefault="00813B55" w:rsidP="00813B55">
      <w:pPr>
        <w:widowControl w:val="0"/>
        <w:tabs>
          <w:tab w:val="left" w:pos="968"/>
          <w:tab w:val="left" w:pos="7230"/>
        </w:tabs>
        <w:autoSpaceDE w:val="0"/>
        <w:autoSpaceDN w:val="0"/>
        <w:spacing w:before="262" w:after="0" w:line="247" w:lineRule="auto"/>
        <w:ind w:left="851" w:right="95" w:hanging="735"/>
        <w:jc w:val="both"/>
        <w:rPr>
          <w:rFonts w:ascii="Calibri" w:eastAsia="Times New Roman" w:hAnsi="Calibri" w:cs="Calibri"/>
          <w:sz w:val="24"/>
          <w:szCs w:val="24"/>
          <w:lang w:val="en-MY" w:eastAsia="en-MY"/>
        </w:rPr>
      </w:pPr>
      <w:r>
        <w:rPr>
          <w:rFonts w:ascii="Calibri" w:eastAsia="Times New Roman" w:hAnsi="Calibri" w:cs="Calibri"/>
          <w:sz w:val="24"/>
          <w:szCs w:val="24"/>
          <w:lang w:val="en-US" w:eastAsia="en-MY"/>
        </w:rPr>
        <w:lastRenderedPageBreak/>
        <w:tab/>
      </w:r>
    </w:p>
    <w:p w14:paraId="44702AE7" w14:textId="77777777" w:rsidR="009E7349" w:rsidRPr="009E7349" w:rsidRDefault="009E7349" w:rsidP="00C87293">
      <w:pPr>
        <w:widowControl w:val="0"/>
        <w:tabs>
          <w:tab w:val="left" w:pos="968"/>
        </w:tabs>
        <w:autoSpaceDE w:val="0"/>
        <w:autoSpaceDN w:val="0"/>
        <w:spacing w:before="262" w:after="0" w:line="247" w:lineRule="auto"/>
        <w:ind w:right="1069"/>
        <w:jc w:val="both"/>
        <w:rPr>
          <w:rFonts w:ascii="Calibri" w:eastAsia="Calibri" w:hAnsi="Calibri" w:cs="Calibri"/>
          <w:sz w:val="24"/>
          <w:szCs w:val="24"/>
          <w:lang w:val="en-US"/>
        </w:rPr>
      </w:pPr>
    </w:p>
    <w:p w14:paraId="46D34598" w14:textId="77777777" w:rsidR="009E7349" w:rsidRPr="009E7349" w:rsidRDefault="009E7349" w:rsidP="009E7349">
      <w:pPr>
        <w:widowControl w:val="0"/>
        <w:numPr>
          <w:ilvl w:val="0"/>
          <w:numId w:val="3"/>
        </w:numPr>
        <w:tabs>
          <w:tab w:val="left" w:pos="967"/>
          <w:tab w:val="left" w:pos="968"/>
        </w:tabs>
        <w:autoSpaceDE w:val="0"/>
        <w:autoSpaceDN w:val="0"/>
        <w:spacing w:before="103" w:after="0" w:line="240" w:lineRule="auto"/>
        <w:ind w:hanging="853"/>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t>REFUND ELIGIBILITY</w:t>
      </w:r>
    </w:p>
    <w:p w14:paraId="3221C398" w14:textId="311A50CE" w:rsidR="009E7349" w:rsidRPr="009E7349" w:rsidRDefault="003C26A2" w:rsidP="00C87293">
      <w:pPr>
        <w:widowControl w:val="0"/>
        <w:numPr>
          <w:ilvl w:val="1"/>
          <w:numId w:val="3"/>
        </w:numPr>
        <w:tabs>
          <w:tab w:val="left" w:pos="968"/>
        </w:tabs>
        <w:autoSpaceDE w:val="0"/>
        <w:autoSpaceDN w:val="0"/>
        <w:spacing w:before="253" w:after="0" w:line="247" w:lineRule="auto"/>
        <w:ind w:left="967" w:right="95"/>
        <w:jc w:val="both"/>
        <w:rPr>
          <w:rFonts w:ascii="Calibri" w:eastAsia="Calibri" w:hAnsi="Calibri" w:cs="Calibri"/>
          <w:sz w:val="24"/>
          <w:lang w:val="en-US"/>
        </w:rPr>
      </w:pPr>
      <w:bookmarkStart w:id="1" w:name="_Hlk78562037"/>
      <w:r>
        <w:rPr>
          <w:rFonts w:ascii="Calibri" w:eastAsia="Calibri" w:hAnsi="Calibri" w:cs="Calibri"/>
          <w:sz w:val="24"/>
          <w:lang w:val="en-AU"/>
        </w:rPr>
        <w:t>A refund of real money corresponding to a Gold Coin balance may only be considered in the following limited circumstances:</w:t>
      </w:r>
    </w:p>
    <w:bookmarkEnd w:id="1"/>
    <w:p w14:paraId="54595CDC" w14:textId="77777777" w:rsidR="009E7349" w:rsidRPr="009E7349" w:rsidRDefault="009E7349" w:rsidP="00C87293">
      <w:pPr>
        <w:widowControl w:val="0"/>
        <w:autoSpaceDE w:val="0"/>
        <w:autoSpaceDN w:val="0"/>
        <w:spacing w:before="6" w:after="0" w:line="240" w:lineRule="auto"/>
        <w:ind w:right="95"/>
        <w:rPr>
          <w:rFonts w:ascii="Calibri" w:eastAsia="Calibri" w:hAnsi="Calibri" w:cs="Calibri"/>
          <w:sz w:val="18"/>
          <w:szCs w:val="24"/>
          <w:lang w:val="en-US"/>
        </w:rPr>
      </w:pPr>
    </w:p>
    <w:p w14:paraId="034C3812" w14:textId="3B05E42A" w:rsidR="009E7349" w:rsidRPr="009E7349" w:rsidRDefault="003C26A2" w:rsidP="00C87293">
      <w:pPr>
        <w:widowControl w:val="0"/>
        <w:numPr>
          <w:ilvl w:val="1"/>
          <w:numId w:val="3"/>
        </w:numPr>
        <w:tabs>
          <w:tab w:val="left" w:pos="968"/>
        </w:tabs>
        <w:autoSpaceDE w:val="0"/>
        <w:autoSpaceDN w:val="0"/>
        <w:spacing w:before="1" w:after="0" w:line="244" w:lineRule="auto"/>
        <w:ind w:left="967" w:right="95"/>
        <w:jc w:val="both"/>
        <w:rPr>
          <w:rFonts w:ascii="Calibri" w:eastAsia="Calibri" w:hAnsi="Calibri" w:cs="Calibri"/>
          <w:sz w:val="24"/>
          <w:lang w:val="en-US"/>
        </w:rPr>
      </w:pPr>
      <w:r>
        <w:rPr>
          <w:rFonts w:ascii="Calibri" w:eastAsia="Calibri" w:hAnsi="Calibri" w:cs="Calibri"/>
          <w:sz w:val="24"/>
          <w:lang w:val="en-AU"/>
        </w:rPr>
        <w:t>Deposit Error: Where a deposit is made in error or a payment is duplicated and reported to the Company within 72 hours of the transaction. The Company will investigate and, if the error is confirmed, will reverse the transaction.</w:t>
      </w:r>
    </w:p>
    <w:p w14:paraId="1E0FBD58" w14:textId="77777777" w:rsidR="009E7349" w:rsidRPr="009E7349" w:rsidRDefault="009E7349" w:rsidP="00C87293">
      <w:pPr>
        <w:widowControl w:val="0"/>
        <w:autoSpaceDE w:val="0"/>
        <w:autoSpaceDN w:val="0"/>
        <w:spacing w:before="5" w:after="0" w:line="240" w:lineRule="auto"/>
        <w:ind w:right="95"/>
        <w:rPr>
          <w:rFonts w:ascii="Calibri" w:eastAsia="Calibri" w:hAnsi="Calibri" w:cs="Calibri"/>
          <w:sz w:val="19"/>
          <w:szCs w:val="24"/>
          <w:lang w:val="en-US"/>
        </w:rPr>
      </w:pPr>
    </w:p>
    <w:p w14:paraId="5CDF924A" w14:textId="77777777" w:rsidR="009E7349" w:rsidRPr="009E7349" w:rsidRDefault="009E7349" w:rsidP="00C87293">
      <w:pPr>
        <w:widowControl w:val="0"/>
        <w:numPr>
          <w:ilvl w:val="0"/>
          <w:numId w:val="9"/>
        </w:numPr>
        <w:tabs>
          <w:tab w:val="left" w:pos="1687"/>
          <w:tab w:val="left" w:pos="1688"/>
        </w:tabs>
        <w:autoSpaceDE w:val="0"/>
        <w:autoSpaceDN w:val="0"/>
        <w:spacing w:after="0" w:line="240" w:lineRule="auto"/>
        <w:ind w:right="95" w:hanging="361"/>
        <w:rPr>
          <w:rFonts w:ascii="Calibri" w:eastAsia="Calibri" w:hAnsi="Calibri" w:cs="Calibri"/>
          <w:sz w:val="24"/>
          <w:lang w:val="en-US"/>
        </w:rPr>
      </w:pPr>
      <w:r>
        <w:rPr>
          <w:rFonts w:ascii="Calibri" w:eastAsia="Calibri" w:hAnsi="Calibri" w:cs="Calibri"/>
          <w:sz w:val="24"/>
          <w:lang w:val="en-US"/>
        </w:rPr>
        <w:t>Technical Failure: Where a deposit is processed but Gold Coins are not credited to the user's Account due to a confirmed system error on the part of the Company. The Company will credit the correct Gold Coin balance or, if a credit is not possible, will arrange a refund through the original payment method.</w:t>
      </w:r>
    </w:p>
    <w:p w14:paraId="07FC1001" w14:textId="3AE6FF8D" w:rsidR="009E7349" w:rsidRPr="009E7349" w:rsidRDefault="009E7349" w:rsidP="00C87293">
      <w:pPr>
        <w:widowControl w:val="0"/>
        <w:numPr>
          <w:ilvl w:val="0"/>
          <w:numId w:val="9"/>
        </w:numPr>
        <w:tabs>
          <w:tab w:val="left" w:pos="1687"/>
          <w:tab w:val="left" w:pos="1688"/>
        </w:tabs>
        <w:autoSpaceDE w:val="0"/>
        <w:autoSpaceDN w:val="0"/>
        <w:spacing w:before="10" w:after="0" w:line="247" w:lineRule="auto"/>
        <w:ind w:left="1687" w:right="95"/>
        <w:rPr>
          <w:rFonts w:ascii="Calibri" w:eastAsia="Calibri" w:hAnsi="Calibri" w:cs="Calibri"/>
          <w:sz w:val="24"/>
          <w:lang w:val="en-US"/>
        </w:rPr>
      </w:pPr>
      <w:r>
        <w:rPr>
          <w:rFonts w:ascii="Calibri" w:eastAsia="Calibri" w:hAnsi="Calibri" w:cs="Calibri"/>
          <w:sz w:val="24"/>
          <w:lang w:val="en-US"/>
        </w:rPr>
        <w:t>Void Competition: Where a paid competition is voided by the Company due to a technical malfunction not caused by the user, the applicable Entry Fee will be returned to the user's Gold Coin balance. Entry fees for void competitions are not redeemable for cash.</w:t>
      </w:r>
    </w:p>
    <w:p w14:paraId="6BFEB826" w14:textId="77777777" w:rsidR="009E7349" w:rsidRPr="009E7349" w:rsidRDefault="009E7349" w:rsidP="00C87293">
      <w:pPr>
        <w:widowControl w:val="0"/>
        <w:numPr>
          <w:ilvl w:val="0"/>
          <w:numId w:val="9"/>
        </w:numPr>
        <w:tabs>
          <w:tab w:val="left" w:pos="1687"/>
          <w:tab w:val="left" w:pos="1688"/>
        </w:tabs>
        <w:autoSpaceDE w:val="0"/>
        <w:autoSpaceDN w:val="0"/>
        <w:spacing w:before="3" w:after="0" w:line="240" w:lineRule="auto"/>
        <w:ind w:right="95" w:hanging="361"/>
        <w:jc w:val="both"/>
        <w:rPr>
          <w:rFonts w:ascii="Calibri" w:eastAsia="Calibri" w:hAnsi="Calibri" w:cs="Calibri"/>
          <w:sz w:val="24"/>
          <w:lang w:val="en-US"/>
        </w:rPr>
      </w:pPr>
      <w:r>
        <w:rPr>
          <w:rFonts w:ascii="Calibri" w:eastAsia="Calibri" w:hAnsi="Calibri" w:cs="Calibri"/>
          <w:sz w:val="24"/>
          <w:lang w:val="en-US"/>
        </w:rPr>
        <w:t>Regulatory Requirement: Where applicable law requires the Company to return funds to a user. In such cases, the Company will comply with the relevant legal obligation.</w:t>
      </w:r>
    </w:p>
    <w:p w14:paraId="25EB7614" w14:textId="10FF1FB7" w:rsidR="009E7349" w:rsidRDefault="009E7349" w:rsidP="00C87293">
      <w:pPr>
        <w:widowControl w:val="0"/>
        <w:numPr>
          <w:ilvl w:val="0"/>
          <w:numId w:val="9"/>
        </w:numPr>
        <w:tabs>
          <w:tab w:val="left" w:pos="1687"/>
          <w:tab w:val="left" w:pos="1688"/>
        </w:tabs>
        <w:autoSpaceDE w:val="0"/>
        <w:autoSpaceDN w:val="0"/>
        <w:spacing w:before="7" w:after="0" w:line="240" w:lineRule="auto"/>
        <w:ind w:right="95" w:hanging="361"/>
        <w:jc w:val="both"/>
        <w:rPr>
          <w:rFonts w:ascii="Calibri" w:eastAsia="Calibri" w:hAnsi="Calibri" w:cs="Calibri"/>
          <w:sz w:val="24"/>
          <w:lang w:val="en-US"/>
        </w:rPr>
      </w:pPr>
    </w:p>
    <w:p w14:paraId="26706B94" w14:textId="77777777" w:rsidR="009E7349" w:rsidRPr="009E7349" w:rsidRDefault="009E7349" w:rsidP="009E7349">
      <w:pPr>
        <w:widowControl w:val="0"/>
        <w:tabs>
          <w:tab w:val="left" w:pos="1687"/>
          <w:tab w:val="left" w:pos="1688"/>
        </w:tabs>
        <w:autoSpaceDE w:val="0"/>
        <w:autoSpaceDN w:val="0"/>
        <w:spacing w:before="7" w:after="0" w:line="240" w:lineRule="auto"/>
        <w:ind w:left="1688" w:right="1088"/>
        <w:jc w:val="both"/>
        <w:rPr>
          <w:rFonts w:ascii="Calibri" w:eastAsia="Calibri" w:hAnsi="Calibri" w:cs="Calibri"/>
          <w:sz w:val="24"/>
          <w:lang w:val="en-US"/>
        </w:rPr>
      </w:pPr>
    </w:p>
    <w:p w14:paraId="6D9E98BC" w14:textId="77777777" w:rsidR="009E7349" w:rsidRPr="009E7349" w:rsidRDefault="009E7349" w:rsidP="009E7349">
      <w:pPr>
        <w:widowControl w:val="0"/>
        <w:numPr>
          <w:ilvl w:val="0"/>
          <w:numId w:val="3"/>
        </w:numPr>
        <w:tabs>
          <w:tab w:val="left" w:pos="967"/>
          <w:tab w:val="left" w:pos="968"/>
        </w:tabs>
        <w:autoSpaceDE w:val="0"/>
        <w:autoSpaceDN w:val="0"/>
        <w:spacing w:before="103" w:after="0" w:line="240" w:lineRule="auto"/>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sz w:val="32"/>
          <w:szCs w:val="32"/>
          <w:u w:val="single"/>
          <w:lang w:val="en-US"/>
        </w:rPr>
        <w:t>NON-REFUNDABLE ITEMS</w:t>
      </w:r>
    </w:p>
    <w:p w14:paraId="7856494C" w14:textId="797191EF" w:rsidR="009E7349" w:rsidRPr="009E7349" w:rsidRDefault="003C26A2" w:rsidP="00C87293">
      <w:pPr>
        <w:widowControl w:val="0"/>
        <w:numPr>
          <w:ilvl w:val="1"/>
          <w:numId w:val="3"/>
        </w:numPr>
        <w:tabs>
          <w:tab w:val="left" w:pos="968"/>
        </w:tabs>
        <w:autoSpaceDE w:val="0"/>
        <w:autoSpaceDN w:val="0"/>
        <w:spacing w:before="253" w:after="0" w:line="247" w:lineRule="auto"/>
        <w:ind w:left="967" w:right="95"/>
        <w:jc w:val="both"/>
        <w:rPr>
          <w:rFonts w:ascii="Calibri" w:eastAsia="Calibri" w:hAnsi="Calibri" w:cs="Calibri"/>
          <w:sz w:val="24"/>
          <w:szCs w:val="24"/>
          <w:lang w:val="en-US"/>
        </w:rPr>
      </w:pPr>
      <w:r>
        <w:rPr>
          <w:rFonts w:ascii="Calibri" w:eastAsia="Calibri" w:hAnsi="Calibri" w:cs="Calibri"/>
          <w:sz w:val="24"/>
          <w:lang w:val="en-AU"/>
        </w:rPr>
        <w:t>The following are strictly non-refundable under this Policy:</w:t>
      </w:r>
    </w:p>
    <w:p w14:paraId="2146E31F" w14:textId="77777777" w:rsidR="009E7349" w:rsidRPr="009E7349" w:rsidRDefault="009E7349" w:rsidP="00C87293">
      <w:pPr>
        <w:widowControl w:val="0"/>
        <w:numPr>
          <w:ilvl w:val="1"/>
          <w:numId w:val="3"/>
        </w:numPr>
        <w:tabs>
          <w:tab w:val="left" w:pos="968"/>
        </w:tabs>
        <w:autoSpaceDE w:val="0"/>
        <w:autoSpaceDN w:val="0"/>
        <w:spacing w:before="253" w:after="240" w:line="247" w:lineRule="auto"/>
        <w:ind w:left="967" w:right="95"/>
        <w:jc w:val="both"/>
        <w:rPr>
          <w:rFonts w:ascii="Calibri" w:eastAsia="Calibri" w:hAnsi="Calibri" w:cs="Calibri"/>
          <w:sz w:val="24"/>
          <w:szCs w:val="24"/>
          <w:lang w:val="en-US"/>
        </w:rPr>
      </w:pPr>
      <w:r>
        <w:rPr>
          <w:rFonts w:ascii="Calibri" w:eastAsia="Calibri" w:hAnsi="Calibri" w:cs="Calibri"/>
          <w:sz w:val="24"/>
          <w:szCs w:val="24"/>
          <w:lang w:val="en-US"/>
        </w:rPr>
        <w:t>Entry Fees paid into competitions that have commenced or concluded.</w:t>
      </w:r>
    </w:p>
    <w:p w14:paraId="3783CF24" w14:textId="4BDDE0B2" w:rsidR="009E7349" w:rsidRPr="009E7349" w:rsidRDefault="009E7349" w:rsidP="00C87293">
      <w:pPr>
        <w:widowControl w:val="0"/>
        <w:numPr>
          <w:ilvl w:val="0"/>
          <w:numId w:val="10"/>
        </w:numPr>
        <w:tabs>
          <w:tab w:val="left" w:pos="968"/>
        </w:tabs>
        <w:autoSpaceDE w:val="0"/>
        <w:autoSpaceDN w:val="0"/>
        <w:spacing w:after="0" w:line="247" w:lineRule="auto"/>
        <w:ind w:right="95"/>
        <w:jc w:val="both"/>
        <w:rPr>
          <w:rFonts w:ascii="Calibri" w:eastAsia="Calibri" w:hAnsi="Calibri" w:cs="Calibri"/>
          <w:sz w:val="24"/>
          <w:szCs w:val="24"/>
          <w:lang w:val="en-US"/>
        </w:rPr>
      </w:pPr>
      <w:r>
        <w:rPr>
          <w:rFonts w:ascii="Calibri" w:eastAsia="Calibri" w:hAnsi="Calibri" w:cs="Calibri"/>
          <w:sz w:val="24"/>
          <w:szCs w:val="24"/>
          <w:lang w:val="en-MY"/>
        </w:rPr>
        <w:t>Gold Coin balances forfeited upon voluntary Account closure in accordance with the Terms of Service.</w:t>
      </w:r>
    </w:p>
    <w:p w14:paraId="56AE585E" w14:textId="77777777" w:rsidR="009E7349" w:rsidRPr="009E7349" w:rsidRDefault="009E7349" w:rsidP="00C87293">
      <w:pPr>
        <w:widowControl w:val="0"/>
        <w:numPr>
          <w:ilvl w:val="0"/>
          <w:numId w:val="10"/>
        </w:numPr>
        <w:tabs>
          <w:tab w:val="left" w:pos="968"/>
        </w:tabs>
        <w:autoSpaceDE w:val="0"/>
        <w:autoSpaceDN w:val="0"/>
        <w:spacing w:after="0" w:line="247" w:lineRule="auto"/>
        <w:ind w:right="95"/>
        <w:jc w:val="both"/>
        <w:rPr>
          <w:rFonts w:ascii="Calibri" w:eastAsia="Calibri" w:hAnsi="Calibri" w:cs="Calibri"/>
          <w:sz w:val="24"/>
          <w:szCs w:val="24"/>
          <w:lang w:val="en-US"/>
        </w:rPr>
      </w:pPr>
      <w:r>
        <w:rPr>
          <w:rFonts w:ascii="Calibri" w:eastAsia="Calibri" w:hAnsi="Calibri" w:cs="Calibri"/>
          <w:sz w:val="24"/>
          <w:szCs w:val="24"/>
          <w:lang w:val="en-MY"/>
        </w:rPr>
        <w:t>Gold Coin balances forfeited upon Account termination for breach of the Terms of Service, fraud, cheating, or prohibited conduct.</w:t>
      </w:r>
    </w:p>
    <w:p w14:paraId="7980E224" w14:textId="06708EB1" w:rsidR="009E7349" w:rsidRDefault="009E7349" w:rsidP="00C87293">
      <w:pPr>
        <w:widowControl w:val="0"/>
        <w:numPr>
          <w:ilvl w:val="0"/>
          <w:numId w:val="10"/>
        </w:numPr>
        <w:tabs>
          <w:tab w:val="left" w:pos="968"/>
        </w:tabs>
        <w:autoSpaceDE w:val="0"/>
        <w:autoSpaceDN w:val="0"/>
        <w:spacing w:after="0" w:line="247" w:lineRule="auto"/>
        <w:ind w:right="95"/>
        <w:jc w:val="both"/>
        <w:rPr>
          <w:rFonts w:ascii="Calibri" w:eastAsia="Calibri" w:hAnsi="Calibri" w:cs="Calibri"/>
          <w:sz w:val="24"/>
          <w:szCs w:val="24"/>
          <w:lang w:val="en-US"/>
        </w:rPr>
      </w:pPr>
      <w:r>
        <w:rPr>
          <w:rFonts w:ascii="Calibri" w:eastAsia="Calibri" w:hAnsi="Calibri" w:cs="Calibri"/>
          <w:sz w:val="24"/>
          <w:szCs w:val="24"/>
          <w:lang w:val="en-US"/>
        </w:rPr>
        <w:t>Item Money and Virtual Items purchased through the Meta Horizon Store (refund requests must be directed to Meta Platforms, Inc.).</w:t>
      </w:r>
    </w:p>
    <w:p w14:paraId="271ED373" w14:textId="77777777" w:rsidR="009E7349" w:rsidRPr="009E7349" w:rsidRDefault="009E7349" w:rsidP="009E7349">
      <w:pPr>
        <w:widowControl w:val="0"/>
        <w:tabs>
          <w:tab w:val="left" w:pos="968"/>
        </w:tabs>
        <w:autoSpaceDE w:val="0"/>
        <w:autoSpaceDN w:val="0"/>
        <w:spacing w:after="0" w:line="247" w:lineRule="auto"/>
        <w:ind w:left="1687" w:right="1069"/>
        <w:jc w:val="both"/>
        <w:rPr>
          <w:rFonts w:ascii="Calibri" w:eastAsia="Calibri" w:hAnsi="Calibri" w:cs="Calibri"/>
          <w:sz w:val="24"/>
          <w:szCs w:val="24"/>
          <w:lang w:val="en-US"/>
        </w:rPr>
      </w:pPr>
    </w:p>
    <w:p w14:paraId="4F9CEDBB" w14:textId="77777777" w:rsidR="009E7349" w:rsidRPr="009E7349" w:rsidRDefault="009E7349" w:rsidP="009E7349">
      <w:pPr>
        <w:widowControl w:val="0"/>
        <w:numPr>
          <w:ilvl w:val="0"/>
          <w:numId w:val="3"/>
        </w:numPr>
        <w:tabs>
          <w:tab w:val="left" w:pos="905"/>
          <w:tab w:val="left" w:pos="906"/>
        </w:tabs>
        <w:autoSpaceDE w:val="0"/>
        <w:autoSpaceDN w:val="0"/>
        <w:spacing w:before="113" w:after="0" w:line="240" w:lineRule="auto"/>
        <w:ind w:left="905" w:hanging="791"/>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t>ACCOUNT CLOSURE AND REMAINING GOLD COIN BALANCES</w:t>
      </w:r>
    </w:p>
    <w:p w14:paraId="5258F9E5" w14:textId="77777777" w:rsidR="009E7349" w:rsidRPr="009E7349" w:rsidRDefault="009E7349" w:rsidP="00C87293">
      <w:pPr>
        <w:widowControl w:val="0"/>
        <w:numPr>
          <w:ilvl w:val="1"/>
          <w:numId w:val="3"/>
        </w:numPr>
        <w:tabs>
          <w:tab w:val="left" w:pos="905"/>
          <w:tab w:val="left" w:pos="906"/>
        </w:tabs>
        <w:autoSpaceDE w:val="0"/>
        <w:autoSpaceDN w:val="0"/>
        <w:spacing w:before="258" w:after="0" w:line="244" w:lineRule="auto"/>
        <w:ind w:left="905" w:right="95" w:hanging="790"/>
        <w:jc w:val="both"/>
        <w:rPr>
          <w:rFonts w:ascii="Calibri" w:eastAsia="Calibri" w:hAnsi="Calibri" w:cs="Calibri"/>
          <w:sz w:val="24"/>
          <w:lang w:val="en-US"/>
        </w:rPr>
      </w:pPr>
      <w:r>
        <w:rPr>
          <w:rFonts w:ascii="Calibri" w:eastAsia="Calibri" w:hAnsi="Calibri" w:cs="Calibri"/>
          <w:sz w:val="24"/>
          <w:lang w:val="en-US"/>
        </w:rPr>
        <w:t>A user may close their Account at any time by contacting support@altolussocasino.com. Before requesting closure, the user should ensure there are no active competitions or pending transactions.</w:t>
      </w:r>
    </w:p>
    <w:p w14:paraId="3A77B3AA" w14:textId="77777777" w:rsidR="009E7349" w:rsidRPr="009E7349" w:rsidRDefault="009E7349" w:rsidP="00C87293">
      <w:pPr>
        <w:widowControl w:val="0"/>
        <w:autoSpaceDE w:val="0"/>
        <w:autoSpaceDN w:val="0"/>
        <w:spacing w:before="5" w:after="0" w:line="240" w:lineRule="auto"/>
        <w:ind w:right="95"/>
        <w:rPr>
          <w:rFonts w:ascii="Calibri" w:eastAsia="Calibri" w:hAnsi="Calibri" w:cs="Calibri"/>
          <w:sz w:val="19"/>
          <w:szCs w:val="24"/>
          <w:lang w:val="en-US"/>
        </w:rPr>
      </w:pPr>
    </w:p>
    <w:p w14:paraId="1D3442B2" w14:textId="77777777" w:rsidR="009E7349" w:rsidRPr="009E7349" w:rsidRDefault="009E7349" w:rsidP="00C87293">
      <w:pPr>
        <w:widowControl w:val="0"/>
        <w:numPr>
          <w:ilvl w:val="0"/>
          <w:numId w:val="12"/>
        </w:numPr>
        <w:tabs>
          <w:tab w:val="left" w:pos="1340"/>
        </w:tabs>
        <w:autoSpaceDE w:val="0"/>
        <w:autoSpaceDN w:val="0"/>
        <w:spacing w:after="0" w:line="240" w:lineRule="auto"/>
        <w:ind w:right="95" w:hanging="361"/>
        <w:jc w:val="both"/>
        <w:rPr>
          <w:rFonts w:ascii="Calibri" w:eastAsia="Calibri" w:hAnsi="Calibri" w:cs="Calibri"/>
          <w:sz w:val="24"/>
          <w:lang w:val="en-US"/>
        </w:rPr>
      </w:pPr>
      <w:r>
        <w:rPr>
          <w:rFonts w:ascii="Calibri" w:eastAsia="Calibri" w:hAnsi="Calibri" w:cs="Calibri"/>
          <w:sz w:val="24"/>
          <w:lang w:val="en-US"/>
        </w:rPr>
        <w:lastRenderedPageBreak/>
        <w:t>Upon voluntary Account closure, any remaining Gold Coin balance will be forfeited in accordance with Section 4.7 of the Terms of Service. The Company is under no obligation to compensate a user for a forfeited Gold Coin balance upon voluntary closure, except as may be required by applicable law.</w:t>
      </w:r>
    </w:p>
    <w:p w14:paraId="78EF7A81" w14:textId="77777777" w:rsidR="009E7349" w:rsidRPr="009E7349" w:rsidRDefault="009E7349" w:rsidP="00C87293">
      <w:pPr>
        <w:widowControl w:val="0"/>
        <w:numPr>
          <w:ilvl w:val="0"/>
          <w:numId w:val="12"/>
        </w:numPr>
        <w:tabs>
          <w:tab w:val="left" w:pos="1340"/>
        </w:tabs>
        <w:autoSpaceDE w:val="0"/>
        <w:autoSpaceDN w:val="0"/>
        <w:spacing w:before="10" w:after="0" w:line="247" w:lineRule="auto"/>
        <w:ind w:left="1339" w:right="95"/>
        <w:jc w:val="both"/>
        <w:rPr>
          <w:rFonts w:ascii="Calibri" w:eastAsia="Calibri" w:hAnsi="Calibri" w:cs="Calibri"/>
          <w:sz w:val="24"/>
          <w:lang w:val="en-US"/>
        </w:rPr>
      </w:pPr>
      <w:r>
        <w:rPr>
          <w:rFonts w:ascii="Calibri" w:eastAsia="Calibri" w:hAnsi="Calibri" w:cs="Calibri"/>
          <w:sz w:val="24"/>
          <w:lang w:val="en-US"/>
        </w:rPr>
        <w:t>If a user believes they have a Gold Coin balance to recover, they must raise this before requesting closure. The Company will consider requests for withdrawal of remaining balances prior to Account closure in accordance with its standard withdrawal procedures.</w:t>
      </w:r>
    </w:p>
    <w:p w14:paraId="163BB0E2" w14:textId="77777777" w:rsidR="009E7349" w:rsidRPr="009E7349" w:rsidRDefault="009E7349" w:rsidP="00C87293">
      <w:pPr>
        <w:widowControl w:val="0"/>
        <w:numPr>
          <w:ilvl w:val="0"/>
          <w:numId w:val="12"/>
        </w:numPr>
        <w:tabs>
          <w:tab w:val="left" w:pos="1340"/>
        </w:tabs>
        <w:autoSpaceDE w:val="0"/>
        <w:autoSpaceDN w:val="0"/>
        <w:spacing w:before="1" w:after="0" w:line="244" w:lineRule="auto"/>
        <w:ind w:left="1339" w:right="95"/>
        <w:jc w:val="both"/>
        <w:rPr>
          <w:rFonts w:ascii="Calibri" w:eastAsia="Calibri" w:hAnsi="Calibri" w:cs="Calibri"/>
          <w:sz w:val="24"/>
          <w:lang w:val="en-US"/>
        </w:rPr>
      </w:pPr>
      <w:r>
        <w:rPr>
          <w:rFonts w:ascii="Calibri" w:eastAsia="Calibri" w:hAnsi="Calibri" w:cs="Calibri"/>
          <w:sz w:val="24"/>
          <w:lang w:val="en-US"/>
        </w:rPr>
        <w:t>Where an Account is terminated by the Company for reasons unrelated to user fault, the Company will endeavour to facilitate the return of any remaining Gold Coin balance in accordance with its internal policies and applicable law.</w:t>
      </w:r>
    </w:p>
    <w:p w14:paraId="0AFD980F" w14:textId="77777777" w:rsidR="009E7349" w:rsidRPr="009E7349" w:rsidRDefault="009E7349" w:rsidP="00C87293">
      <w:pPr>
        <w:widowControl w:val="0"/>
        <w:autoSpaceDE w:val="0"/>
        <w:autoSpaceDN w:val="0"/>
        <w:spacing w:before="5" w:after="0" w:line="240" w:lineRule="auto"/>
        <w:ind w:right="95"/>
        <w:rPr>
          <w:rFonts w:ascii="Calibri" w:eastAsia="Calibri" w:hAnsi="Calibri" w:cs="Calibri"/>
          <w:sz w:val="19"/>
          <w:szCs w:val="24"/>
          <w:lang w:val="en-US"/>
        </w:rPr>
      </w:pPr>
    </w:p>
    <w:p w14:paraId="3DBF35A4" w14:textId="61CB7C0B" w:rsidR="009E7349" w:rsidRPr="009E7349" w:rsidRDefault="003C26A2" w:rsidP="00C87293">
      <w:pPr>
        <w:widowControl w:val="0"/>
        <w:numPr>
          <w:ilvl w:val="1"/>
          <w:numId w:val="3"/>
        </w:numPr>
        <w:tabs>
          <w:tab w:val="left" w:pos="968"/>
        </w:tabs>
        <w:autoSpaceDE w:val="0"/>
        <w:autoSpaceDN w:val="0"/>
        <w:spacing w:before="1" w:after="0" w:line="247" w:lineRule="auto"/>
        <w:ind w:right="95" w:hanging="720"/>
        <w:jc w:val="both"/>
        <w:rPr>
          <w:rFonts w:ascii="Calibri" w:eastAsia="Calibri" w:hAnsi="Calibri" w:cs="Calibri"/>
          <w:sz w:val="24"/>
          <w:lang w:val="en-US"/>
        </w:rPr>
      </w:pPr>
      <w:r>
        <w:rPr>
          <w:rFonts w:ascii="Calibri" w:eastAsia="Calibri" w:hAnsi="Calibri" w:cs="Calibri"/>
          <w:sz w:val="24"/>
          <w:lang w:val="en-AU"/>
        </w:rPr>
        <w:t>Where an Account is terminated due to breach of the Terms of Service, fraud, cheating, or prohibited conduct, the Gold Coin balance will be forfeited and the Company shall have no refund obligation.</w:t>
      </w:r>
    </w:p>
    <w:p w14:paraId="4EE3D773" w14:textId="09A4A819" w:rsidR="00FF792C" w:rsidRPr="00CD2C26" w:rsidRDefault="00FF792C" w:rsidP="00CD2C26">
      <w:pPr>
        <w:widowControl w:val="0"/>
        <w:tabs>
          <w:tab w:val="left" w:pos="968"/>
        </w:tabs>
        <w:autoSpaceDE w:val="0"/>
        <w:autoSpaceDN w:val="0"/>
        <w:spacing w:before="1" w:after="0" w:line="247" w:lineRule="auto"/>
        <w:ind w:right="95"/>
        <w:jc w:val="both"/>
        <w:rPr>
          <w:rFonts w:ascii="Calibri" w:eastAsia="Calibri" w:hAnsi="Calibri" w:cs="Calibri"/>
          <w:sz w:val="24"/>
          <w:lang w:val="en-US"/>
        </w:rPr>
      </w:pPr>
    </w:p>
    <w:p w14:paraId="03F45169" w14:textId="77777777" w:rsidR="00FF792C" w:rsidRPr="009E7349" w:rsidRDefault="00FF792C" w:rsidP="00FF792C">
      <w:pPr>
        <w:widowControl w:val="0"/>
        <w:tabs>
          <w:tab w:val="left" w:pos="1340"/>
        </w:tabs>
        <w:autoSpaceDE w:val="0"/>
        <w:autoSpaceDN w:val="0"/>
        <w:spacing w:after="0" w:line="247" w:lineRule="auto"/>
        <w:ind w:left="1339" w:right="1069"/>
        <w:jc w:val="both"/>
        <w:rPr>
          <w:rFonts w:ascii="Calibri" w:eastAsia="Calibri" w:hAnsi="Calibri" w:cs="Calibri"/>
          <w:sz w:val="24"/>
          <w:lang w:val="en-US"/>
        </w:rPr>
      </w:pPr>
    </w:p>
    <w:p w14:paraId="0C009D15" w14:textId="77777777" w:rsidR="00FF792C" w:rsidRPr="00C87293" w:rsidRDefault="00FF792C" w:rsidP="00FF792C">
      <w:pPr>
        <w:pStyle w:val="Heading1"/>
        <w:numPr>
          <w:ilvl w:val="0"/>
          <w:numId w:val="3"/>
        </w:numPr>
        <w:tabs>
          <w:tab w:val="left" w:pos="905"/>
          <w:tab w:val="left" w:pos="906"/>
        </w:tabs>
        <w:spacing w:before="106"/>
        <w:ind w:left="905" w:hanging="791"/>
        <w:rPr>
          <w:b/>
          <w:bCs/>
          <w:color w:val="2F5496" w:themeColor="accent1" w:themeShade="BF"/>
          <w:u w:val="single"/>
        </w:rPr>
      </w:pPr>
      <w:r>
        <w:rPr>
          <w:b/>
          <w:bCs/>
          <w:color w:val="2F5496" w:themeColor="accent1" w:themeShade="BF"/>
          <w:w w:val="95"/>
          <w:u w:val="single"/>
        </w:rPr>
        <w:t>HOW TO REQUEST A REFUND</w:t>
      </w:r>
    </w:p>
    <w:p w14:paraId="0E96F271" w14:textId="70971F41" w:rsidR="00FF792C" w:rsidRDefault="00FF792C" w:rsidP="00C87293">
      <w:pPr>
        <w:pStyle w:val="ListParagraph"/>
        <w:widowControl w:val="0"/>
        <w:numPr>
          <w:ilvl w:val="1"/>
          <w:numId w:val="3"/>
        </w:numPr>
        <w:tabs>
          <w:tab w:val="left" w:pos="906"/>
        </w:tabs>
        <w:autoSpaceDE w:val="0"/>
        <w:autoSpaceDN w:val="0"/>
        <w:spacing w:before="257" w:after="0" w:line="247" w:lineRule="auto"/>
        <w:ind w:left="905" w:right="95" w:hanging="790"/>
        <w:contextualSpacing w:val="0"/>
        <w:jc w:val="both"/>
        <w:rPr>
          <w:sz w:val="24"/>
        </w:rPr>
      </w:pPr>
      <w:r>
        <w:rPr>
          <w:spacing w:val="-1"/>
          <w:sz w:val="24"/>
        </w:rPr>
        <w:t>To request a refund (where eligible), users must contact the Company's support team at support@altolussocasino.com from the email address registered on their Account.</w:t>
      </w:r>
    </w:p>
    <w:p w14:paraId="6F020A54" w14:textId="7F71DA82" w:rsidR="00FF792C" w:rsidRPr="00FF792C" w:rsidRDefault="00FF792C" w:rsidP="00FF792C">
      <w:pPr>
        <w:pStyle w:val="BodyText"/>
        <w:spacing w:before="11"/>
        <w:rPr>
          <w:sz w:val="15"/>
        </w:rPr>
      </w:pPr>
      <w:r>
        <w:rPr>
          <w:noProof/>
        </w:rPr>
        <mc:AlternateContent>
          <mc:Choice Requires="wpg">
            <w:drawing>
              <wp:anchor distT="0" distB="0" distL="0" distR="0" simplePos="0" relativeHeight="251661312" behindDoc="1" locked="0" layoutInCell="1" allowOverlap="1" wp14:anchorId="5D8615AE" wp14:editId="7572C9FF">
                <wp:simplePos x="0" y="0"/>
                <wp:positionH relativeFrom="page">
                  <wp:posOffset>1466850</wp:posOffset>
                </wp:positionH>
                <wp:positionV relativeFrom="paragraph">
                  <wp:posOffset>152400</wp:posOffset>
                </wp:positionV>
                <wp:extent cx="4724400" cy="2742565"/>
                <wp:effectExtent l="0" t="0" r="19050" b="19685"/>
                <wp:wrapTopAndBottom/>
                <wp:docPr id="1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2742565"/>
                          <a:chOff x="2210" y="238"/>
                          <a:chExt cx="8612" cy="3530"/>
                        </a:xfrm>
                      </wpg:grpSpPr>
                      <wps:wsp>
                        <wps:cNvPr id="16" name="Text Box 10"/>
                        <wps:cNvSpPr txBox="1">
                          <a:spLocks noChangeArrowheads="1"/>
                        </wps:cNvSpPr>
                        <wps:spPr bwMode="auto">
                          <a:xfrm>
                            <a:off x="2210" y="780"/>
                            <a:ext cx="8612" cy="2988"/>
                          </a:xfrm>
                          <a:prstGeom prst="rect">
                            <a:avLst/>
                          </a:prstGeom>
                          <a:noFill/>
                          <a:ln w="60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4BC942" w14:textId="77777777" w:rsidR="00FF792C" w:rsidRDefault="00FF792C" w:rsidP="00FF792C">
                              <w:pPr>
                                <w:widowControl w:val="0"/>
                                <w:numPr>
                                  <w:ilvl w:val="0"/>
                                  <w:numId w:val="13"/>
                                </w:numPr>
                                <w:tabs>
                                  <w:tab w:val="left" w:pos="621"/>
                                  <w:tab w:val="left" w:pos="622"/>
                                </w:tabs>
                                <w:autoSpaceDE w:val="0"/>
                                <w:autoSpaceDN w:val="0"/>
                                <w:spacing w:before="11" w:after="0" w:line="240" w:lineRule="auto"/>
                                <w:ind w:hanging="426"/>
                                <w:jc w:val="both"/>
                                <w:rPr>
                                  <w:sz w:val="24"/>
                                </w:rPr>
                              </w:pPr>
                              <w:r>
                                <w:rPr>
                                  <w:sz w:val="24"/>
                                </w:rPr>
                                <w:t>Reluctance</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detailed</w:t>
                              </w:r>
                              <w:r>
                                <w:rPr>
                                  <w:spacing w:val="-1"/>
                                  <w:sz w:val="24"/>
                                </w:rPr>
                                <w:t xml:space="preserve"> </w:t>
                              </w:r>
                              <w:r>
                                <w:rPr>
                                  <w:sz w:val="24"/>
                                </w:rPr>
                                <w:t>information</w:t>
                              </w:r>
                              <w:r>
                                <w:rPr>
                                  <w:spacing w:val="1"/>
                                  <w:sz w:val="24"/>
                                </w:rPr>
                                <w:t xml:space="preserve"> </w:t>
                              </w:r>
                              <w:r>
                                <w:rPr>
                                  <w:sz w:val="24"/>
                                </w:rPr>
                                <w:t>of</w:t>
                              </w:r>
                              <w:r>
                                <w:rPr>
                                  <w:spacing w:val="-2"/>
                                  <w:sz w:val="24"/>
                                </w:rPr>
                                <w:t xml:space="preserve"> </w:t>
                              </w:r>
                              <w:r>
                                <w:rPr>
                                  <w:sz w:val="24"/>
                                </w:rPr>
                                <w:t>the</w:t>
                              </w:r>
                              <w:r>
                                <w:rPr>
                                  <w:spacing w:val="-5"/>
                                  <w:sz w:val="24"/>
                                </w:rPr>
                                <w:t xml:space="preserve"> </w:t>
                              </w:r>
                              <w:r>
                                <w:rPr>
                                  <w:sz w:val="24"/>
                                </w:rPr>
                                <w:t>source</w:t>
                              </w:r>
                              <w:r>
                                <w:rPr>
                                  <w:spacing w:val="-2"/>
                                  <w:sz w:val="24"/>
                                </w:rPr>
                                <w:t xml:space="preserve"> </w:t>
                              </w:r>
                              <w:r>
                                <w:rPr>
                                  <w:sz w:val="24"/>
                                </w:rPr>
                                <w:t>of</w:t>
                              </w:r>
                              <w:r>
                                <w:rPr>
                                  <w:spacing w:val="2"/>
                                  <w:sz w:val="24"/>
                                </w:rPr>
                                <w:t xml:space="preserve"> </w:t>
                              </w:r>
                              <w:r>
                                <w:rPr>
                                  <w:sz w:val="24"/>
                                </w:rPr>
                                <w:t>income.</w:t>
                              </w:r>
                            </w:p>
                            <w:p w14:paraId="2774CA4F" w14:textId="77777777" w:rsidR="00FF792C" w:rsidRDefault="00FF792C" w:rsidP="00FF792C">
                              <w:pPr>
                                <w:widowControl w:val="0"/>
                                <w:numPr>
                                  <w:ilvl w:val="0"/>
                                  <w:numId w:val="13"/>
                                </w:numPr>
                                <w:tabs>
                                  <w:tab w:val="left" w:pos="621"/>
                                  <w:tab w:val="left" w:pos="622"/>
                                </w:tabs>
                                <w:autoSpaceDE w:val="0"/>
                                <w:autoSpaceDN w:val="0"/>
                                <w:spacing w:before="24" w:after="0" w:line="240" w:lineRule="auto"/>
                                <w:ind w:hanging="426"/>
                                <w:jc w:val="both"/>
                                <w:rPr>
                                  <w:sz w:val="24"/>
                                </w:rPr>
                              </w:pPr>
                              <w:r>
                                <w:rPr>
                                  <w:sz w:val="24"/>
                                </w:rPr>
                                <w:t>Large</w:t>
                              </w:r>
                              <w:r>
                                <w:rPr>
                                  <w:spacing w:val="-2"/>
                                  <w:sz w:val="24"/>
                                </w:rPr>
                                <w:t xml:space="preserve"> </w:t>
                              </w:r>
                              <w:r>
                                <w:rPr>
                                  <w:sz w:val="24"/>
                                </w:rPr>
                                <w:t>cash</w:t>
                              </w:r>
                              <w:r>
                                <w:rPr>
                                  <w:spacing w:val="-2"/>
                                  <w:sz w:val="24"/>
                                </w:rPr>
                                <w:t xml:space="preserve"> </w:t>
                              </w:r>
                              <w:r>
                                <w:rPr>
                                  <w:sz w:val="24"/>
                                </w:rPr>
                                <w:t>transaction</w:t>
                              </w:r>
                              <w:r>
                                <w:rPr>
                                  <w:spacing w:val="-1"/>
                                  <w:sz w:val="24"/>
                                </w:rPr>
                                <w:t xml:space="preserve"> </w:t>
                              </w:r>
                              <w:r>
                                <w:rPr>
                                  <w:sz w:val="24"/>
                                </w:rPr>
                                <w:t>with</w:t>
                              </w:r>
                              <w:r>
                                <w:rPr>
                                  <w:spacing w:val="-2"/>
                                  <w:sz w:val="24"/>
                                </w:rPr>
                                <w:t xml:space="preserve"> </w:t>
                              </w:r>
                              <w:r>
                                <w:rPr>
                                  <w:sz w:val="24"/>
                                </w:rPr>
                                <w:t>no</w:t>
                              </w:r>
                              <w:r>
                                <w:rPr>
                                  <w:spacing w:val="-4"/>
                                  <w:sz w:val="24"/>
                                </w:rPr>
                                <w:t xml:space="preserve"> </w:t>
                              </w:r>
                              <w:r>
                                <w:rPr>
                                  <w:sz w:val="24"/>
                                </w:rPr>
                                <w:t>history</w:t>
                              </w:r>
                              <w:r>
                                <w:rPr>
                                  <w:spacing w:val="-1"/>
                                  <w:sz w:val="24"/>
                                </w:rPr>
                                <w:t xml:space="preserve"> </w:t>
                              </w:r>
                              <w:r>
                                <w:rPr>
                                  <w:sz w:val="24"/>
                                </w:rPr>
                                <w:t>of</w:t>
                              </w:r>
                              <w:r>
                                <w:rPr>
                                  <w:spacing w:val="-2"/>
                                  <w:sz w:val="24"/>
                                </w:rPr>
                                <w:t xml:space="preserve"> </w:t>
                              </w:r>
                              <w:r>
                                <w:rPr>
                                  <w:sz w:val="24"/>
                                </w:rPr>
                                <w:t>prior</w:t>
                              </w:r>
                              <w:r>
                                <w:rPr>
                                  <w:spacing w:val="-4"/>
                                  <w:sz w:val="24"/>
                                </w:rPr>
                                <w:t xml:space="preserve"> </w:t>
                              </w:r>
                              <w:r>
                                <w:rPr>
                                  <w:sz w:val="24"/>
                                </w:rPr>
                                <w:t>business</w:t>
                              </w:r>
                              <w:r>
                                <w:rPr>
                                  <w:spacing w:val="-1"/>
                                  <w:sz w:val="24"/>
                                </w:rPr>
                                <w:t xml:space="preserve"> </w:t>
                              </w:r>
                              <w:r>
                                <w:rPr>
                                  <w:sz w:val="24"/>
                                </w:rPr>
                                <w:t>experience.</w:t>
                              </w:r>
                            </w:p>
                            <w:p w14:paraId="468210AA" w14:textId="77777777" w:rsidR="00FF792C" w:rsidRDefault="00FF792C" w:rsidP="00FF792C">
                              <w:pPr>
                                <w:widowControl w:val="0"/>
                                <w:numPr>
                                  <w:ilvl w:val="0"/>
                                  <w:numId w:val="13"/>
                                </w:numPr>
                                <w:tabs>
                                  <w:tab w:val="left" w:pos="621"/>
                                  <w:tab w:val="left" w:pos="622"/>
                                </w:tabs>
                                <w:autoSpaceDE w:val="0"/>
                                <w:autoSpaceDN w:val="0"/>
                                <w:spacing w:before="21" w:after="0" w:line="240" w:lineRule="auto"/>
                                <w:ind w:hanging="426"/>
                                <w:jc w:val="both"/>
                                <w:rPr>
                                  <w:sz w:val="24"/>
                                </w:rPr>
                              </w:pPr>
                              <w:r>
                                <w:rPr>
                                  <w:sz w:val="24"/>
                                </w:rPr>
                                <w:t>Shielding</w:t>
                              </w:r>
                              <w:r>
                                <w:rPr>
                                  <w:spacing w:val="-4"/>
                                  <w:sz w:val="24"/>
                                </w:rPr>
                                <w:t xml:space="preserve"> </w:t>
                              </w:r>
                              <w:r>
                                <w:rPr>
                                  <w:sz w:val="24"/>
                                </w:rPr>
                                <w:t>the</w:t>
                              </w:r>
                              <w:r>
                                <w:rPr>
                                  <w:spacing w:val="-4"/>
                                  <w:sz w:val="24"/>
                                </w:rPr>
                                <w:t xml:space="preserve"> </w:t>
                              </w:r>
                              <w:r>
                                <w:rPr>
                                  <w:sz w:val="24"/>
                                </w:rPr>
                                <w:t>identity</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beneficial</w:t>
                              </w:r>
                              <w:r>
                                <w:rPr>
                                  <w:spacing w:val="-2"/>
                                  <w:sz w:val="24"/>
                                </w:rPr>
                                <w:t xml:space="preserve"> </w:t>
                              </w:r>
                              <w:r>
                                <w:rPr>
                                  <w:sz w:val="24"/>
                                </w:rPr>
                                <w:t>owners.</w:t>
                              </w:r>
                            </w:p>
                            <w:p w14:paraId="06C62D0B" w14:textId="77777777" w:rsidR="00FF792C" w:rsidRDefault="00FF792C" w:rsidP="00FF792C">
                              <w:pPr>
                                <w:widowControl w:val="0"/>
                                <w:numPr>
                                  <w:ilvl w:val="0"/>
                                  <w:numId w:val="13"/>
                                </w:numPr>
                                <w:tabs>
                                  <w:tab w:val="left" w:pos="621"/>
                                  <w:tab w:val="left" w:pos="622"/>
                                </w:tabs>
                                <w:autoSpaceDE w:val="0"/>
                                <w:autoSpaceDN w:val="0"/>
                                <w:spacing w:before="24" w:after="0" w:line="247" w:lineRule="auto"/>
                                <w:ind w:right="98"/>
                                <w:jc w:val="both"/>
                                <w:rPr>
                                  <w:sz w:val="24"/>
                                </w:rPr>
                              </w:pPr>
                              <w:r>
                                <w:rPr>
                                  <w:sz w:val="24"/>
                                  <w:lang w:val="en-MY"/>
                                </w:rPr>
                                <w:t>Requests for account details outside the normal course of business</w:t>
                              </w:r>
                              <w:r>
                                <w:rPr>
                                  <w:sz w:val="24"/>
                                </w:rPr>
                                <w:t>.</w:t>
                              </w:r>
                            </w:p>
                            <w:p w14:paraId="7BBAA5F5" w14:textId="77777777" w:rsidR="00FF792C" w:rsidRDefault="00FF792C" w:rsidP="00FF792C">
                              <w:pPr>
                                <w:widowControl w:val="0"/>
                                <w:numPr>
                                  <w:ilvl w:val="0"/>
                                  <w:numId w:val="13"/>
                                </w:numPr>
                                <w:tabs>
                                  <w:tab w:val="left" w:pos="621"/>
                                  <w:tab w:val="left" w:pos="622"/>
                                </w:tabs>
                                <w:autoSpaceDE w:val="0"/>
                                <w:autoSpaceDN w:val="0"/>
                                <w:spacing w:before="14" w:after="0" w:line="240" w:lineRule="auto"/>
                                <w:ind w:hanging="426"/>
                                <w:jc w:val="both"/>
                                <w:rPr>
                                  <w:sz w:val="24"/>
                                </w:rPr>
                              </w:pPr>
                              <w:r>
                                <w:rPr>
                                  <w:sz w:val="24"/>
                                  <w:lang w:val="en-MY"/>
                                </w:rPr>
                                <w:t>Cancellation, reversal or request for refunds of earlier transactions</w:t>
                              </w:r>
                              <w:r>
                                <w:rPr>
                                  <w:sz w:val="24"/>
                                </w:rPr>
                                <w:t>.</w:t>
                              </w:r>
                            </w:p>
                            <w:p w14:paraId="427D933A" w14:textId="5A80E454" w:rsidR="00FF792C" w:rsidRDefault="00FF792C" w:rsidP="00FF792C">
                              <w:pPr>
                                <w:widowControl w:val="0"/>
                                <w:numPr>
                                  <w:ilvl w:val="0"/>
                                  <w:numId w:val="13"/>
                                </w:numPr>
                                <w:tabs>
                                  <w:tab w:val="left" w:pos="621"/>
                                  <w:tab w:val="left" w:pos="622"/>
                                </w:tabs>
                                <w:autoSpaceDE w:val="0"/>
                                <w:autoSpaceDN w:val="0"/>
                                <w:spacing w:before="23" w:after="0" w:line="247" w:lineRule="auto"/>
                                <w:ind w:right="98"/>
                                <w:jc w:val="both"/>
                                <w:rPr>
                                  <w:sz w:val="24"/>
                                </w:rPr>
                              </w:pPr>
                              <w:r>
                                <w:rPr>
                                  <w:sz w:val="24"/>
                                </w:rPr>
                                <w:t>Transferring</w:t>
                              </w:r>
                              <w:r>
                                <w:rPr>
                                  <w:spacing w:val="35"/>
                                  <w:sz w:val="24"/>
                                </w:rPr>
                                <w:t xml:space="preserve"> </w:t>
                              </w:r>
                              <w:r>
                                <w:rPr>
                                  <w:sz w:val="24"/>
                                </w:rPr>
                                <w:t>of</w:t>
                              </w:r>
                              <w:r>
                                <w:rPr>
                                  <w:spacing w:val="36"/>
                                  <w:sz w:val="24"/>
                                </w:rPr>
                                <w:t xml:space="preserve"> </w:t>
                              </w:r>
                              <w:r>
                                <w:rPr>
                                  <w:sz w:val="24"/>
                                </w:rPr>
                                <w:t>funds</w:t>
                              </w:r>
                              <w:r>
                                <w:rPr>
                                  <w:spacing w:val="33"/>
                                  <w:sz w:val="24"/>
                                </w:rPr>
                                <w:t xml:space="preserve"> </w:t>
                              </w:r>
                              <w:r>
                                <w:rPr>
                                  <w:sz w:val="24"/>
                                </w:rPr>
                                <w:t>from</w:t>
                              </w:r>
                              <w:r>
                                <w:rPr>
                                  <w:spacing w:val="33"/>
                                  <w:sz w:val="24"/>
                                </w:rPr>
                                <w:t xml:space="preserve"> </w:t>
                              </w:r>
                              <w:r>
                                <w:rPr>
                                  <w:sz w:val="24"/>
                                </w:rPr>
                                <w:t>third</w:t>
                              </w:r>
                              <w:r>
                                <w:rPr>
                                  <w:spacing w:val="38"/>
                                  <w:sz w:val="24"/>
                                </w:rPr>
                                <w:t xml:space="preserve"> </w:t>
                              </w:r>
                              <w:r>
                                <w:rPr>
                                  <w:sz w:val="24"/>
                                </w:rPr>
                                <w:t>party</w:t>
                              </w:r>
                              <w:r>
                                <w:rPr>
                                  <w:spacing w:val="35"/>
                                  <w:sz w:val="24"/>
                                </w:rPr>
                                <w:t xml:space="preserve"> </w:t>
                              </w:r>
                              <w:r>
                                <w:rPr>
                                  <w:sz w:val="24"/>
                                </w:rPr>
                                <w:t>or foreign</w:t>
                              </w:r>
                              <w:r>
                                <w:rPr>
                                  <w:spacing w:val="2"/>
                                  <w:sz w:val="24"/>
                                </w:rPr>
                                <w:t xml:space="preserve"> </w:t>
                              </w:r>
                              <w:r>
                                <w:rPr>
                                  <w:sz w:val="24"/>
                                </w:rPr>
                                <w:t>bank accounts.</w:t>
                              </w:r>
                            </w:p>
                            <w:p w14:paraId="6685EF36" w14:textId="77777777" w:rsidR="00FF792C" w:rsidRPr="00401D4B" w:rsidRDefault="00FF792C" w:rsidP="00FF792C">
                              <w:pPr>
                                <w:widowControl w:val="0"/>
                                <w:numPr>
                                  <w:ilvl w:val="0"/>
                                  <w:numId w:val="13"/>
                                </w:numPr>
                                <w:tabs>
                                  <w:tab w:val="left" w:pos="621"/>
                                  <w:tab w:val="left" w:pos="622"/>
                                </w:tabs>
                                <w:autoSpaceDE w:val="0"/>
                                <w:autoSpaceDN w:val="0"/>
                                <w:spacing w:before="23" w:after="0" w:line="247" w:lineRule="auto"/>
                                <w:ind w:right="98"/>
                                <w:jc w:val="both"/>
                                <w:rPr>
                                  <w:sz w:val="24"/>
                                </w:rPr>
                              </w:pPr>
                              <w:r>
                                <w:rPr>
                                  <w:sz w:val="24"/>
                                  <w:lang w:val="en-MY"/>
                                </w:rPr>
                                <w:t>Requests for payments or refunds after funds have been paid into Company’s bank account by a third party</w:t>
                              </w:r>
                            </w:p>
                            <w:p w14:paraId="3B36CDF9" w14:textId="77777777" w:rsidR="00FF792C" w:rsidRPr="00401D4B" w:rsidRDefault="00FF792C" w:rsidP="00FF792C">
                              <w:pPr>
                                <w:pStyle w:val="ListParagraph"/>
                                <w:widowControl w:val="0"/>
                                <w:numPr>
                                  <w:ilvl w:val="0"/>
                                  <w:numId w:val="13"/>
                                </w:numPr>
                                <w:autoSpaceDE w:val="0"/>
                                <w:autoSpaceDN w:val="0"/>
                                <w:spacing w:after="0" w:line="240" w:lineRule="auto"/>
                                <w:contextualSpacing w:val="0"/>
                                <w:jc w:val="both"/>
                                <w:rPr>
                                  <w:sz w:val="24"/>
                                </w:rPr>
                              </w:pPr>
                              <w:r>
                                <w:rPr>
                                  <w:sz w:val="24"/>
                                </w:rPr>
                                <w:t>Payment of any substantial sum in cash</w:t>
                              </w:r>
                            </w:p>
                            <w:p w14:paraId="40889DC0" w14:textId="77777777" w:rsidR="00FF792C" w:rsidRDefault="00FF792C" w:rsidP="00FF792C">
                              <w:pPr>
                                <w:widowControl w:val="0"/>
                                <w:numPr>
                                  <w:ilvl w:val="0"/>
                                  <w:numId w:val="13"/>
                                </w:numPr>
                                <w:tabs>
                                  <w:tab w:val="left" w:pos="621"/>
                                  <w:tab w:val="left" w:pos="622"/>
                                </w:tabs>
                                <w:autoSpaceDE w:val="0"/>
                                <w:autoSpaceDN w:val="0"/>
                                <w:spacing w:before="23" w:after="0" w:line="247" w:lineRule="auto"/>
                                <w:ind w:right="98"/>
                                <w:jc w:val="both"/>
                                <w:rPr>
                                  <w:sz w:val="24"/>
                                </w:rPr>
                              </w:pPr>
                              <w:r>
                                <w:rPr>
                                  <w:sz w:val="24"/>
                                  <w:lang w:val="en-MY"/>
                                </w:rPr>
                                <w:t>A secretive person or business e.g. that refuses to provide requested information without a reasonable explanation</w:t>
                              </w:r>
                            </w:p>
                            <w:p w14:paraId="5418B5DA" w14:textId="77777777" w:rsidR="00FF792C" w:rsidRDefault="00FF792C" w:rsidP="00FF792C">
                              <w:pPr>
                                <w:tabs>
                                  <w:tab w:val="left" w:pos="621"/>
                                  <w:tab w:val="left" w:pos="622"/>
                                </w:tabs>
                                <w:spacing w:before="14" w:line="247" w:lineRule="auto"/>
                                <w:ind w:left="621" w:right="98"/>
                                <w:rPr>
                                  <w:sz w:val="24"/>
                                </w:rPr>
                              </w:pPr>
                            </w:p>
                          </w:txbxContent>
                        </wps:txbx>
                        <wps:bodyPr rot="0" vert="horz" wrap="square" lIns="0" tIns="0" rIns="0" bIns="0" anchor="t" anchorCtr="0" upright="1">
                          <a:noAutofit/>
                        </wps:bodyPr>
                      </wps:wsp>
                      <wps:wsp>
                        <wps:cNvPr id="17" name="Text Box 9"/>
                        <wps:cNvSpPr txBox="1">
                          <a:spLocks noChangeArrowheads="1"/>
                        </wps:cNvSpPr>
                        <wps:spPr bwMode="auto">
                          <a:xfrm>
                            <a:off x="2210" y="238"/>
                            <a:ext cx="8612" cy="543"/>
                          </a:xfrm>
                          <a:prstGeom prst="rect">
                            <a:avLst/>
                          </a:prstGeom>
                          <a:noFill/>
                          <a:ln w="60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0543A3" w14:textId="77777777" w:rsidR="00FF792C" w:rsidRDefault="00FF792C" w:rsidP="00FF792C">
                              <w:pPr>
                                <w:spacing w:line="290" w:lineRule="exact"/>
                                <w:ind w:left="103"/>
                                <w:rPr>
                                  <w:sz w:val="24"/>
                                </w:rPr>
                              </w:pPr>
                              <w:r>
                                <w:rPr>
                                  <w:sz w:val="24"/>
                                </w:rPr>
                                <w:t>Examples</w:t>
                              </w:r>
                              <w:r>
                                <w:rPr>
                                  <w:spacing w:val="-3"/>
                                  <w:sz w:val="24"/>
                                </w:rPr>
                                <w:t xml:space="preserve"> </w:t>
                              </w:r>
                              <w:r>
                                <w:rPr>
                                  <w:sz w:val="24"/>
                                </w:rPr>
                                <w:t>of “Red Flags”</w:t>
                              </w:r>
                              <w:r>
                                <w:rPr>
                                  <w:spacing w:val="46"/>
                                  <w:sz w:val="24"/>
                                </w:rPr>
                                <w:t xml:space="preserve"> </w:t>
                              </w:r>
                              <w:r>
                                <w:rPr>
                                  <w:sz w:val="24"/>
                                </w:rPr>
                                <w:t>–</w:t>
                              </w:r>
                              <w:r>
                                <w:rPr>
                                  <w:spacing w:val="-3"/>
                                  <w:sz w:val="24"/>
                                </w:rPr>
                                <w:t xml:space="preserve"> </w:t>
                              </w:r>
                              <w:r>
                                <w:rPr>
                                  <w:sz w:val="24"/>
                                </w:rPr>
                                <w:t>Possible</w:t>
                              </w:r>
                              <w:r>
                                <w:rPr>
                                  <w:spacing w:val="-5"/>
                                  <w:sz w:val="24"/>
                                </w:rPr>
                                <w:t xml:space="preserve"> </w:t>
                              </w:r>
                              <w:r>
                                <w:rPr>
                                  <w:sz w:val="24"/>
                                </w:rPr>
                                <w:t>Suspicious</w:t>
                              </w:r>
                              <w:r>
                                <w:rPr>
                                  <w:spacing w:val="-3"/>
                                  <w:sz w:val="24"/>
                                </w:rPr>
                                <w:t xml:space="preserve"> </w:t>
                              </w:r>
                              <w:r>
                                <w:rPr>
                                  <w:sz w:val="24"/>
                                </w:rPr>
                                <w:t>Transactions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615AE" id="Group 8" o:spid="_x0000_s1026" style="position:absolute;margin-left:115.5pt;margin-top:12pt;width:372pt;height:215.95pt;z-index:-251655168;mso-wrap-distance-left:0;mso-wrap-distance-right:0;mso-position-horizontal-relative:page" coordorigin="2210,238" coordsize="8612,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">
                <v:shapetype id="_x0000_t202" coordsize="21600,21600" o:spt="202" path="m,l,21600r21600,l21600,xe">
                  <v:stroke joinstyle="miter"/>
                  <v:path gradientshapeok="t" o:connecttype="rect"/>
                </v:shapetype>
                <v:shape id="Text Box 10" o:spid="_x0000_s1027" type="#_x0000_t202" style="position:absolute;left:2210;top:780;width:8612;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" filled="f" strokeweight=".16917mm">
                  <v:textbox inset="0,0,0,0">
                    <w:txbxContent>
                      <w:p w14:paraId="654BC942" w14:textId="77777777" w:rsidR="00FF792C" w:rsidRDefault="00FF792C" w:rsidP="00FF792C">
                        <w:pPr>
                          <w:widowControl w:val="0"/>
                          <w:numPr>
                            <w:ilvl w:val="0"/>
                            <w:numId w:val="13"/>
                          </w:numPr>
                          <w:tabs>
                            <w:tab w:val="left" w:pos="621"/>
                            <w:tab w:val="left" w:pos="622"/>
                          </w:tabs>
                          <w:autoSpaceDE w:val="0"/>
                          <w:autoSpaceDN w:val="0"/>
                          <w:spacing w:before="11" w:after="0" w:line="240" w:lineRule="auto"/>
                          <w:ind w:hanging="426"/>
                          <w:jc w:val="both"/>
                          <w:rPr>
                            <w:sz w:val="24"/>
                          </w:rPr>
                        </w:pPr>
                        <w:r>
                          <w:rPr>
                            <w:sz w:val="24"/>
                          </w:rPr>
                          <w:t>Reluctance</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detailed</w:t>
                        </w:r>
                        <w:r>
                          <w:rPr>
                            <w:spacing w:val="-1"/>
                            <w:sz w:val="24"/>
                          </w:rPr>
                          <w:t xml:space="preserve"> </w:t>
                        </w:r>
                        <w:r>
                          <w:rPr>
                            <w:sz w:val="24"/>
                          </w:rPr>
                          <w:t>information</w:t>
                        </w:r>
                        <w:r>
                          <w:rPr>
                            <w:spacing w:val="1"/>
                            <w:sz w:val="24"/>
                          </w:rPr>
                          <w:t xml:space="preserve"> </w:t>
                        </w:r>
                        <w:r>
                          <w:rPr>
                            <w:sz w:val="24"/>
                          </w:rPr>
                          <w:t>of</w:t>
                        </w:r>
                        <w:r>
                          <w:rPr>
                            <w:spacing w:val="-2"/>
                            <w:sz w:val="24"/>
                          </w:rPr>
                          <w:t xml:space="preserve"> </w:t>
                        </w:r>
                        <w:r>
                          <w:rPr>
                            <w:sz w:val="24"/>
                          </w:rPr>
                          <w:t>the</w:t>
                        </w:r>
                        <w:r>
                          <w:rPr>
                            <w:spacing w:val="-5"/>
                            <w:sz w:val="24"/>
                          </w:rPr>
                          <w:t xml:space="preserve"> </w:t>
                        </w:r>
                        <w:r>
                          <w:rPr>
                            <w:sz w:val="24"/>
                          </w:rPr>
                          <w:t>source</w:t>
                        </w:r>
                        <w:r>
                          <w:rPr>
                            <w:spacing w:val="-2"/>
                            <w:sz w:val="24"/>
                          </w:rPr>
                          <w:t xml:space="preserve"> </w:t>
                        </w:r>
                        <w:r>
                          <w:rPr>
                            <w:sz w:val="24"/>
                          </w:rPr>
                          <w:t>of</w:t>
                        </w:r>
                        <w:r>
                          <w:rPr>
                            <w:spacing w:val="2"/>
                            <w:sz w:val="24"/>
                          </w:rPr>
                          <w:t xml:space="preserve"> </w:t>
                        </w:r>
                        <w:r>
                          <w:rPr>
                            <w:sz w:val="24"/>
                          </w:rPr>
                          <w:t>income.</w:t>
                        </w:r>
                      </w:p>
                      <w:p w14:paraId="2774CA4F" w14:textId="77777777" w:rsidR="00FF792C" w:rsidRDefault="00FF792C" w:rsidP="00FF792C">
                        <w:pPr>
                          <w:widowControl w:val="0"/>
                          <w:numPr>
                            <w:ilvl w:val="0"/>
                            <w:numId w:val="13"/>
                          </w:numPr>
                          <w:tabs>
                            <w:tab w:val="left" w:pos="621"/>
                            <w:tab w:val="left" w:pos="622"/>
                          </w:tabs>
                          <w:autoSpaceDE w:val="0"/>
                          <w:autoSpaceDN w:val="0"/>
                          <w:spacing w:before="24" w:after="0" w:line="240" w:lineRule="auto"/>
                          <w:ind w:hanging="426"/>
                          <w:jc w:val="both"/>
                          <w:rPr>
                            <w:sz w:val="24"/>
                          </w:rPr>
                        </w:pPr>
                        <w:r>
                          <w:rPr>
                            <w:sz w:val="24"/>
                          </w:rPr>
                          <w:t>Large</w:t>
                        </w:r>
                        <w:r>
                          <w:rPr>
                            <w:spacing w:val="-2"/>
                            <w:sz w:val="24"/>
                          </w:rPr>
                          <w:t xml:space="preserve"> </w:t>
                        </w:r>
                        <w:r>
                          <w:rPr>
                            <w:sz w:val="24"/>
                          </w:rPr>
                          <w:t>cash</w:t>
                        </w:r>
                        <w:r>
                          <w:rPr>
                            <w:spacing w:val="-2"/>
                            <w:sz w:val="24"/>
                          </w:rPr>
                          <w:t xml:space="preserve"> </w:t>
                        </w:r>
                        <w:r>
                          <w:rPr>
                            <w:sz w:val="24"/>
                          </w:rPr>
                          <w:t>transaction</w:t>
                        </w:r>
                        <w:r>
                          <w:rPr>
                            <w:spacing w:val="-1"/>
                            <w:sz w:val="24"/>
                          </w:rPr>
                          <w:t xml:space="preserve"> </w:t>
                        </w:r>
                        <w:r>
                          <w:rPr>
                            <w:sz w:val="24"/>
                          </w:rPr>
                          <w:t>with</w:t>
                        </w:r>
                        <w:r>
                          <w:rPr>
                            <w:spacing w:val="-2"/>
                            <w:sz w:val="24"/>
                          </w:rPr>
                          <w:t xml:space="preserve"> </w:t>
                        </w:r>
                        <w:r>
                          <w:rPr>
                            <w:sz w:val="24"/>
                          </w:rPr>
                          <w:t>no</w:t>
                        </w:r>
                        <w:r>
                          <w:rPr>
                            <w:spacing w:val="-4"/>
                            <w:sz w:val="24"/>
                          </w:rPr>
                          <w:t xml:space="preserve"> </w:t>
                        </w:r>
                        <w:r>
                          <w:rPr>
                            <w:sz w:val="24"/>
                          </w:rPr>
                          <w:t>history</w:t>
                        </w:r>
                        <w:r>
                          <w:rPr>
                            <w:spacing w:val="-1"/>
                            <w:sz w:val="24"/>
                          </w:rPr>
                          <w:t xml:space="preserve"> </w:t>
                        </w:r>
                        <w:r>
                          <w:rPr>
                            <w:sz w:val="24"/>
                          </w:rPr>
                          <w:t>of</w:t>
                        </w:r>
                        <w:r>
                          <w:rPr>
                            <w:spacing w:val="-2"/>
                            <w:sz w:val="24"/>
                          </w:rPr>
                          <w:t xml:space="preserve"> </w:t>
                        </w:r>
                        <w:r>
                          <w:rPr>
                            <w:sz w:val="24"/>
                          </w:rPr>
                          <w:t>prior</w:t>
                        </w:r>
                        <w:r>
                          <w:rPr>
                            <w:spacing w:val="-4"/>
                            <w:sz w:val="24"/>
                          </w:rPr>
                          <w:t xml:space="preserve"> </w:t>
                        </w:r>
                        <w:r>
                          <w:rPr>
                            <w:sz w:val="24"/>
                          </w:rPr>
                          <w:t>business</w:t>
                        </w:r>
                        <w:r>
                          <w:rPr>
                            <w:spacing w:val="-1"/>
                            <w:sz w:val="24"/>
                          </w:rPr>
                          <w:t xml:space="preserve"> </w:t>
                        </w:r>
                        <w:r>
                          <w:rPr>
                            <w:sz w:val="24"/>
                          </w:rPr>
                          <w:t>experience.</w:t>
                        </w:r>
                      </w:p>
                      <w:p w14:paraId="468210AA" w14:textId="77777777" w:rsidR="00FF792C" w:rsidRDefault="00FF792C" w:rsidP="00FF792C">
                        <w:pPr>
                          <w:widowControl w:val="0"/>
                          <w:numPr>
                            <w:ilvl w:val="0"/>
                            <w:numId w:val="13"/>
                          </w:numPr>
                          <w:tabs>
                            <w:tab w:val="left" w:pos="621"/>
                            <w:tab w:val="left" w:pos="622"/>
                          </w:tabs>
                          <w:autoSpaceDE w:val="0"/>
                          <w:autoSpaceDN w:val="0"/>
                          <w:spacing w:before="21" w:after="0" w:line="240" w:lineRule="auto"/>
                          <w:ind w:hanging="426"/>
                          <w:jc w:val="both"/>
                          <w:rPr>
                            <w:sz w:val="24"/>
                          </w:rPr>
                        </w:pPr>
                        <w:r>
                          <w:rPr>
                            <w:sz w:val="24"/>
                          </w:rPr>
                          <w:t>Shielding</w:t>
                        </w:r>
                        <w:r>
                          <w:rPr>
                            <w:spacing w:val="-4"/>
                            <w:sz w:val="24"/>
                          </w:rPr>
                          <w:t xml:space="preserve"> </w:t>
                        </w:r>
                        <w:r>
                          <w:rPr>
                            <w:sz w:val="24"/>
                          </w:rPr>
                          <w:t>the</w:t>
                        </w:r>
                        <w:r>
                          <w:rPr>
                            <w:spacing w:val="-4"/>
                            <w:sz w:val="24"/>
                          </w:rPr>
                          <w:t xml:space="preserve"> </w:t>
                        </w:r>
                        <w:r>
                          <w:rPr>
                            <w:sz w:val="24"/>
                          </w:rPr>
                          <w:t>identity</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beneficial</w:t>
                        </w:r>
                        <w:r>
                          <w:rPr>
                            <w:spacing w:val="-2"/>
                            <w:sz w:val="24"/>
                          </w:rPr>
                          <w:t xml:space="preserve"> </w:t>
                        </w:r>
                        <w:r>
                          <w:rPr>
                            <w:sz w:val="24"/>
                          </w:rPr>
                          <w:t>owners.</w:t>
                        </w:r>
                      </w:p>
                      <w:p w14:paraId="06C62D0B" w14:textId="77777777" w:rsidR="00FF792C" w:rsidRDefault="00FF792C" w:rsidP="00FF792C">
                        <w:pPr>
                          <w:widowControl w:val="0"/>
                          <w:numPr>
                            <w:ilvl w:val="0"/>
                            <w:numId w:val="13"/>
                          </w:numPr>
                          <w:tabs>
                            <w:tab w:val="left" w:pos="621"/>
                            <w:tab w:val="left" w:pos="622"/>
                          </w:tabs>
                          <w:autoSpaceDE w:val="0"/>
                          <w:autoSpaceDN w:val="0"/>
                          <w:spacing w:before="24" w:after="0" w:line="247" w:lineRule="auto"/>
                          <w:ind w:right="98"/>
                          <w:jc w:val="both"/>
                          <w:rPr>
                            <w:sz w:val="24"/>
                          </w:rPr>
                        </w:pPr>
                        <w:r>
                          <w:rPr>
                            <w:sz w:val="24"/>
                            <w:lang w:val="en-MY"/>
                          </w:rPr>
                          <w:t>Requests for account details outside the normal course of business</w:t>
                        </w:r>
                        <w:r>
                          <w:rPr>
                            <w:sz w:val="24"/>
                          </w:rPr>
                          <w:t>.</w:t>
                        </w:r>
                      </w:p>
                      <w:p w14:paraId="7BBAA5F5" w14:textId="77777777" w:rsidR="00FF792C" w:rsidRDefault="00FF792C" w:rsidP="00FF792C">
                        <w:pPr>
                          <w:widowControl w:val="0"/>
                          <w:numPr>
                            <w:ilvl w:val="0"/>
                            <w:numId w:val="13"/>
                          </w:numPr>
                          <w:tabs>
                            <w:tab w:val="left" w:pos="621"/>
                            <w:tab w:val="left" w:pos="622"/>
                          </w:tabs>
                          <w:autoSpaceDE w:val="0"/>
                          <w:autoSpaceDN w:val="0"/>
                          <w:spacing w:before="14" w:after="0" w:line="240" w:lineRule="auto"/>
                          <w:ind w:hanging="426"/>
                          <w:jc w:val="both"/>
                          <w:rPr>
                            <w:sz w:val="24"/>
                          </w:rPr>
                        </w:pPr>
                        <w:r>
                          <w:rPr>
                            <w:sz w:val="24"/>
                            <w:lang w:val="en-MY"/>
                          </w:rPr>
                          <w:t>Cancellation, reversal or request for refunds of earlier transactions</w:t>
                        </w:r>
                        <w:r>
                          <w:rPr>
                            <w:sz w:val="24"/>
                          </w:rPr>
                          <w:t>.</w:t>
                        </w:r>
                      </w:p>
                      <w:p w14:paraId="427D933A" w14:textId="5A80E454" w:rsidR="00FF792C" w:rsidRDefault="00FF792C" w:rsidP="00FF792C">
                        <w:pPr>
                          <w:widowControl w:val="0"/>
                          <w:numPr>
                            <w:ilvl w:val="0"/>
                            <w:numId w:val="13"/>
                          </w:numPr>
                          <w:tabs>
                            <w:tab w:val="left" w:pos="621"/>
                            <w:tab w:val="left" w:pos="622"/>
                          </w:tabs>
                          <w:autoSpaceDE w:val="0"/>
                          <w:autoSpaceDN w:val="0"/>
                          <w:spacing w:before="23" w:after="0" w:line="247" w:lineRule="auto"/>
                          <w:ind w:right="98"/>
                          <w:jc w:val="both"/>
                          <w:rPr>
                            <w:sz w:val="24"/>
                          </w:rPr>
                        </w:pPr>
                        <w:r>
                          <w:rPr>
                            <w:sz w:val="24"/>
                          </w:rPr>
                          <w:t>Transferring</w:t>
                        </w:r>
                        <w:r>
                          <w:rPr>
                            <w:spacing w:val="35"/>
                            <w:sz w:val="24"/>
                          </w:rPr>
                          <w:t xml:space="preserve"> </w:t>
                        </w:r>
                        <w:r>
                          <w:rPr>
                            <w:sz w:val="24"/>
                          </w:rPr>
                          <w:t>of</w:t>
                        </w:r>
                        <w:r>
                          <w:rPr>
                            <w:spacing w:val="36"/>
                            <w:sz w:val="24"/>
                          </w:rPr>
                          <w:t xml:space="preserve"> </w:t>
                        </w:r>
                        <w:r>
                          <w:rPr>
                            <w:sz w:val="24"/>
                          </w:rPr>
                          <w:t>funds</w:t>
                        </w:r>
                        <w:r>
                          <w:rPr>
                            <w:spacing w:val="33"/>
                            <w:sz w:val="24"/>
                          </w:rPr>
                          <w:t xml:space="preserve"> </w:t>
                        </w:r>
                        <w:r>
                          <w:rPr>
                            <w:sz w:val="24"/>
                          </w:rPr>
                          <w:t>from</w:t>
                        </w:r>
                        <w:r>
                          <w:rPr>
                            <w:spacing w:val="33"/>
                            <w:sz w:val="24"/>
                          </w:rPr>
                          <w:t xml:space="preserve"> </w:t>
                        </w:r>
                        <w:r>
                          <w:rPr>
                            <w:sz w:val="24"/>
                          </w:rPr>
                          <w:t>third</w:t>
                        </w:r>
                        <w:r>
                          <w:rPr>
                            <w:spacing w:val="38"/>
                            <w:sz w:val="24"/>
                          </w:rPr>
                          <w:t xml:space="preserve"> </w:t>
                        </w:r>
                        <w:r>
                          <w:rPr>
                            <w:sz w:val="24"/>
                          </w:rPr>
                          <w:t>party</w:t>
                        </w:r>
                        <w:r>
                          <w:rPr>
                            <w:spacing w:val="35"/>
                            <w:sz w:val="24"/>
                          </w:rPr>
                          <w:t xml:space="preserve"> </w:t>
                        </w:r>
                        <w:r>
                          <w:rPr>
                            <w:sz w:val="24"/>
                          </w:rPr>
                          <w:t>or foreign</w:t>
                        </w:r>
                        <w:r>
                          <w:rPr>
                            <w:spacing w:val="2"/>
                            <w:sz w:val="24"/>
                          </w:rPr>
                          <w:t xml:space="preserve"> </w:t>
                        </w:r>
                        <w:r>
                          <w:rPr>
                            <w:sz w:val="24"/>
                          </w:rPr>
                          <w:t>bank accounts.</w:t>
                        </w:r>
                      </w:p>
                      <w:p w14:paraId="6685EF36" w14:textId="77777777" w:rsidR="00FF792C" w:rsidRPr="00401D4B" w:rsidRDefault="00FF792C" w:rsidP="00FF792C">
                        <w:pPr>
                          <w:widowControl w:val="0"/>
                          <w:numPr>
                            <w:ilvl w:val="0"/>
                            <w:numId w:val="13"/>
                          </w:numPr>
                          <w:tabs>
                            <w:tab w:val="left" w:pos="621"/>
                            <w:tab w:val="left" w:pos="622"/>
                          </w:tabs>
                          <w:autoSpaceDE w:val="0"/>
                          <w:autoSpaceDN w:val="0"/>
                          <w:spacing w:before="23" w:after="0" w:line="247" w:lineRule="auto"/>
                          <w:ind w:right="98"/>
                          <w:jc w:val="both"/>
                          <w:rPr>
                            <w:sz w:val="24"/>
                          </w:rPr>
                        </w:pPr>
                        <w:r>
                          <w:rPr>
                            <w:sz w:val="24"/>
                            <w:lang w:val="en-MY"/>
                          </w:rPr>
                          <w:t>Requests for payments or refunds after funds have been paid into Company’s bank account by a third party</w:t>
                        </w:r>
                      </w:p>
                      <w:p w14:paraId="3B36CDF9" w14:textId="77777777" w:rsidR="00FF792C" w:rsidRPr="00401D4B" w:rsidRDefault="00FF792C" w:rsidP="00FF792C">
                        <w:pPr>
                          <w:pStyle w:val="ListParagraph"/>
                          <w:widowControl w:val="0"/>
                          <w:numPr>
                            <w:ilvl w:val="0"/>
                            <w:numId w:val="13"/>
                          </w:numPr>
                          <w:autoSpaceDE w:val="0"/>
                          <w:autoSpaceDN w:val="0"/>
                          <w:spacing w:after="0" w:line="240" w:lineRule="auto"/>
                          <w:contextualSpacing w:val="0"/>
                          <w:jc w:val="both"/>
                          <w:rPr>
                            <w:sz w:val="24"/>
                          </w:rPr>
                        </w:pPr>
                        <w:r>
                          <w:rPr>
                            <w:sz w:val="24"/>
                          </w:rPr>
                          <w:t>Payment of any substantial sum in cash</w:t>
                        </w:r>
                      </w:p>
                      <w:p w14:paraId="40889DC0" w14:textId="77777777" w:rsidR="00FF792C" w:rsidRDefault="00FF792C" w:rsidP="00FF792C">
                        <w:pPr>
                          <w:widowControl w:val="0"/>
                          <w:numPr>
                            <w:ilvl w:val="0"/>
                            <w:numId w:val="13"/>
                          </w:numPr>
                          <w:tabs>
                            <w:tab w:val="left" w:pos="621"/>
                            <w:tab w:val="left" w:pos="622"/>
                          </w:tabs>
                          <w:autoSpaceDE w:val="0"/>
                          <w:autoSpaceDN w:val="0"/>
                          <w:spacing w:before="23" w:after="0" w:line="247" w:lineRule="auto"/>
                          <w:ind w:right="98"/>
                          <w:jc w:val="both"/>
                          <w:rPr>
                            <w:sz w:val="24"/>
                          </w:rPr>
                        </w:pPr>
                        <w:r>
                          <w:rPr>
                            <w:sz w:val="24"/>
                            <w:lang w:val="en-MY"/>
                          </w:rPr>
                          <w:t>A secretive person or business e.g. that refuses to provide requested information without a reasonable explanation</w:t>
                        </w:r>
                      </w:p>
                      <w:p w14:paraId="5418B5DA" w14:textId="77777777" w:rsidR="00FF792C" w:rsidRDefault="00FF792C" w:rsidP="00FF792C">
                        <w:pPr>
                          <w:tabs>
                            <w:tab w:val="left" w:pos="621"/>
                            <w:tab w:val="left" w:pos="622"/>
                          </w:tabs>
                          <w:spacing w:before="14" w:line="247" w:lineRule="auto"/>
                          <w:ind w:left="621" w:right="98"/>
                          <w:rPr>
                            <w:sz w:val="24"/>
                          </w:rPr>
                        </w:pPr>
                      </w:p>
                    </w:txbxContent>
                  </v:textbox>
                </v:shape>
                <v:shape id="Text Box 9" o:spid="_x0000_s1028" type="#_x0000_t202" style="position:absolute;left:2210;top:238;width:8612;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" filled="f" strokeweight=".16917mm">
                  <v:textbox inset="0,0,0,0">
                    <w:txbxContent>
                      <w:p w14:paraId="530543A3" w14:textId="77777777" w:rsidR="00FF792C" w:rsidRDefault="00FF792C" w:rsidP="00FF792C">
                        <w:pPr>
                          <w:spacing w:line="290" w:lineRule="exact"/>
                          <w:ind w:left="103"/>
                          <w:rPr>
                            <w:sz w:val="24"/>
                          </w:rPr>
                        </w:pPr>
                        <w:r>
                          <w:rPr>
                            <w:sz w:val="24"/>
                          </w:rPr>
                          <w:t>Examples</w:t>
                        </w:r>
                        <w:r>
                          <w:rPr>
                            <w:spacing w:val="-3"/>
                            <w:sz w:val="24"/>
                          </w:rPr>
                          <w:t xml:space="preserve"> </w:t>
                        </w:r>
                        <w:r>
                          <w:rPr>
                            <w:sz w:val="24"/>
                          </w:rPr>
                          <w:t>of “Red Flags”</w:t>
                        </w:r>
                        <w:r>
                          <w:rPr>
                            <w:spacing w:val="46"/>
                            <w:sz w:val="24"/>
                          </w:rPr>
                          <w:t xml:space="preserve"> </w:t>
                        </w:r>
                        <w:r>
                          <w:rPr>
                            <w:sz w:val="24"/>
                          </w:rPr>
                          <w:t>–</w:t>
                        </w:r>
                        <w:r>
                          <w:rPr>
                            <w:spacing w:val="-3"/>
                            <w:sz w:val="24"/>
                          </w:rPr>
                          <w:t xml:space="preserve"> </w:t>
                        </w:r>
                        <w:r>
                          <w:rPr>
                            <w:sz w:val="24"/>
                          </w:rPr>
                          <w:t>Possible</w:t>
                        </w:r>
                        <w:r>
                          <w:rPr>
                            <w:spacing w:val="-5"/>
                            <w:sz w:val="24"/>
                          </w:rPr>
                          <w:t xml:space="preserve"> </w:t>
                        </w:r>
                        <w:r>
                          <w:rPr>
                            <w:sz w:val="24"/>
                          </w:rPr>
                          <w:t>Suspicious</w:t>
                        </w:r>
                        <w:r>
                          <w:rPr>
                            <w:spacing w:val="-3"/>
                            <w:sz w:val="24"/>
                          </w:rPr>
                          <w:t xml:space="preserve"> </w:t>
                        </w:r>
                        <w:r>
                          <w:rPr>
                            <w:sz w:val="24"/>
                          </w:rPr>
                          <w:t>Transactions</w:t>
                        </w:r>
                      </w:p>
                    </w:txbxContent>
                  </v:textbox>
                </v:shape>
                <w10:wrap type="topAndBottom" anchorx="page"/>
              </v:group>
            </w:pict>
          </mc:Fallback>
        </mc:AlternateContent>
      </w:r>
      <w:r>
        <w:rPr>
          <w:noProof/>
        </w:rPr>
        <w:t>All refund requests must include: (a) the user's Account username; (b) the relevant transaction details (amount, date, and payment reference); (c) the reason for the refund request; and (d) any supporting documentation.</w:t>
      </w:r>
    </w:p>
    <w:p w14:paraId="5AB43832" w14:textId="4B3EB6CD" w:rsidR="009E7349" w:rsidRDefault="00FF792C" w:rsidP="00C87293">
      <w:pPr>
        <w:widowControl w:val="0"/>
        <w:tabs>
          <w:tab w:val="left" w:pos="851"/>
        </w:tabs>
        <w:autoSpaceDE w:val="0"/>
        <w:autoSpaceDN w:val="0"/>
        <w:spacing w:before="262" w:after="0" w:line="247" w:lineRule="auto"/>
        <w:ind w:left="851" w:right="95" w:hanging="736"/>
        <w:jc w:val="both"/>
        <w:rPr>
          <w:spacing w:val="3"/>
          <w:sz w:val="24"/>
        </w:rPr>
      </w:pPr>
      <w:r>
        <w:rPr>
          <w:sz w:val="24"/>
        </w:rPr>
        <w:tab/>
        <w:t>The Company will acknowledge refund requests within three (3) to five (5) business days and will endeavour to resolve eligible requests within fourteen (14) business days of receipt of all required information.</w:t>
      </w:r>
    </w:p>
    <w:p w14:paraId="1D7C2454" w14:textId="3E8A5DC4" w:rsidR="00FF792C" w:rsidRDefault="00FF792C" w:rsidP="00FF792C">
      <w:pPr>
        <w:rPr>
          <w:spacing w:val="3"/>
          <w:sz w:val="24"/>
        </w:rPr>
      </w:pPr>
    </w:p>
    <w:p w14:paraId="30A5C9A7" w14:textId="77777777" w:rsidR="00FF792C" w:rsidRPr="00FF792C" w:rsidRDefault="00FF792C" w:rsidP="00FF792C">
      <w:pPr>
        <w:widowControl w:val="0"/>
        <w:numPr>
          <w:ilvl w:val="0"/>
          <w:numId w:val="3"/>
        </w:numPr>
        <w:tabs>
          <w:tab w:val="left" w:pos="905"/>
          <w:tab w:val="left" w:pos="906"/>
        </w:tabs>
        <w:autoSpaceDE w:val="0"/>
        <w:autoSpaceDN w:val="0"/>
        <w:spacing w:before="106" w:after="0" w:line="240" w:lineRule="auto"/>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lastRenderedPageBreak/>
        <w:t>WITHDRAWAL PROCEDURE</w:t>
      </w:r>
    </w:p>
    <w:p w14:paraId="6335D792" w14:textId="77777777" w:rsidR="00FF792C" w:rsidRPr="00FF792C" w:rsidRDefault="00FF792C" w:rsidP="00FF792C">
      <w:pPr>
        <w:widowControl w:val="0"/>
        <w:autoSpaceDE w:val="0"/>
        <w:autoSpaceDN w:val="0"/>
        <w:spacing w:after="0" w:line="240" w:lineRule="auto"/>
        <w:rPr>
          <w:rFonts w:ascii="Trebuchet MS" w:eastAsia="Trebuchet MS" w:hAnsi="Trebuchet MS" w:cs="Trebuchet MS"/>
          <w:w w:val="95"/>
          <w:sz w:val="32"/>
          <w:szCs w:val="32"/>
          <w:lang w:val="en-US"/>
        </w:rPr>
      </w:pPr>
    </w:p>
    <w:p w14:paraId="239BD5F4" w14:textId="77777777" w:rsidR="00FF792C" w:rsidRPr="00FF792C" w:rsidRDefault="00FF792C" w:rsidP="00C87293">
      <w:pPr>
        <w:widowControl w:val="0"/>
        <w:numPr>
          <w:ilvl w:val="1"/>
          <w:numId w:val="3"/>
        </w:numPr>
        <w:tabs>
          <w:tab w:val="left" w:pos="906"/>
        </w:tabs>
        <w:autoSpaceDE w:val="0"/>
        <w:autoSpaceDN w:val="0"/>
        <w:spacing w:before="63" w:after="240" w:line="247" w:lineRule="auto"/>
        <w:ind w:left="905" w:right="95" w:hanging="790"/>
        <w:jc w:val="both"/>
        <w:rPr>
          <w:rFonts w:ascii="Calibri" w:eastAsia="Calibri" w:hAnsi="Calibri" w:cs="Calibri"/>
          <w:sz w:val="24"/>
          <w:lang w:val="en-US"/>
        </w:rPr>
      </w:pPr>
      <w:r>
        <w:rPr>
          <w:rFonts w:ascii="Calibri" w:eastAsia="Calibri" w:hAnsi="Calibri" w:cs="Calibri"/>
          <w:sz w:val="24"/>
          <w:lang w:val="en-MY"/>
        </w:rPr>
        <w:t>A user may withdraw their available Gold Coin balance (representing their remaining deposit funds and any prizes) at any time, subject to the Company's standard withdrawal procedures, identity verification, and tax information requirements.</w:t>
      </w:r>
    </w:p>
    <w:p w14:paraId="2C6BCA48" w14:textId="36A344A3" w:rsidR="00FF792C" w:rsidRPr="00FF792C" w:rsidRDefault="00FF792C" w:rsidP="00C87293">
      <w:pPr>
        <w:widowControl w:val="0"/>
        <w:tabs>
          <w:tab w:val="left" w:pos="1418"/>
        </w:tabs>
        <w:autoSpaceDE w:val="0"/>
        <w:autoSpaceDN w:val="0"/>
        <w:spacing w:before="63" w:after="0" w:line="247" w:lineRule="auto"/>
        <w:ind w:left="1418" w:right="95" w:hanging="425"/>
        <w:jc w:val="both"/>
        <w:rPr>
          <w:rFonts w:ascii="Calibri" w:eastAsia="Calibri" w:hAnsi="Calibri" w:cs="Calibri"/>
          <w:sz w:val="24"/>
          <w:lang w:val="en-US"/>
        </w:rPr>
      </w:pPr>
      <w:r>
        <w:rPr>
          <w:rFonts w:ascii="Calibri" w:eastAsia="Calibri" w:hAnsi="Calibri" w:cs="Calibri"/>
          <w:sz w:val="24"/>
          <w:lang w:val="en-US"/>
        </w:rPr>
        <w:tab/>
        <w:t>Withdrawals require the user to have completed KYC (Know Your Customer) identity verification and, where applicable, tax form submission (such as a W-9) and age verification prior to processing.</w:t>
      </w:r>
    </w:p>
    <w:p w14:paraId="3E3C016D" w14:textId="77777777" w:rsidR="00FF792C" w:rsidRPr="00FF792C" w:rsidRDefault="00FF792C" w:rsidP="00C87293">
      <w:pPr>
        <w:widowControl w:val="0"/>
        <w:tabs>
          <w:tab w:val="left" w:pos="906"/>
        </w:tabs>
        <w:autoSpaceDE w:val="0"/>
        <w:autoSpaceDN w:val="0"/>
        <w:spacing w:before="63" w:after="0" w:line="247" w:lineRule="auto"/>
        <w:ind w:left="1418" w:right="95" w:hanging="425"/>
        <w:jc w:val="both"/>
        <w:rPr>
          <w:rFonts w:ascii="Calibri" w:eastAsia="Calibri" w:hAnsi="Calibri" w:cs="Calibri"/>
          <w:sz w:val="24"/>
          <w:lang w:val="en-US"/>
        </w:rPr>
      </w:pPr>
      <w:r>
        <w:rPr>
          <w:rFonts w:ascii="Calibri" w:eastAsia="Calibri" w:hAnsi="Calibri" w:cs="Calibri"/>
          <w:sz w:val="24"/>
          <w:lang w:val="en-US"/>
        </w:rPr>
        <w:tab/>
        <w:t>Withdrawals are processed through the Company's approved payment provider and may be subject to processing times, applicable fees, and minimum/maximum withdrawal amounts as set out on the Company's website.</w:t>
      </w:r>
    </w:p>
    <w:p w14:paraId="1F0F8133" w14:textId="77777777" w:rsidR="00FF792C" w:rsidRPr="00FF792C" w:rsidRDefault="00FF792C" w:rsidP="00C87293">
      <w:pPr>
        <w:widowControl w:val="0"/>
        <w:tabs>
          <w:tab w:val="left" w:pos="906"/>
        </w:tabs>
        <w:autoSpaceDE w:val="0"/>
        <w:autoSpaceDN w:val="0"/>
        <w:spacing w:before="63" w:after="0" w:line="247" w:lineRule="auto"/>
        <w:ind w:left="1418" w:right="95" w:hanging="425"/>
        <w:jc w:val="both"/>
        <w:rPr>
          <w:rFonts w:ascii="Calibri" w:eastAsia="Calibri" w:hAnsi="Calibri" w:cs="Calibri"/>
          <w:sz w:val="24"/>
          <w:lang w:val="en-US"/>
        </w:rPr>
      </w:pPr>
      <w:r>
        <w:rPr>
          <w:rFonts w:ascii="Calibri" w:eastAsia="Calibri" w:hAnsi="Calibri" w:cs="Calibri"/>
          <w:sz w:val="24"/>
          <w:lang w:val="en-US"/>
        </w:rPr>
        <w:tab/>
        <w:t>Withdrawal requests will be reviewed by compliance staff before approval. If discrepancies or suspicious activity are identified, the Company reserves the right to place a hold on the withdrawal request pending investigation.</w:t>
      </w:r>
    </w:p>
    <w:p w14:paraId="30DC49C2" w14:textId="419C9168" w:rsidR="00FF792C" w:rsidRPr="00FF792C" w:rsidRDefault="00FF792C" w:rsidP="00C87293">
      <w:pPr>
        <w:widowControl w:val="0"/>
        <w:tabs>
          <w:tab w:val="left" w:pos="906"/>
        </w:tabs>
        <w:autoSpaceDE w:val="0"/>
        <w:autoSpaceDN w:val="0"/>
        <w:spacing w:before="63" w:after="0" w:line="247" w:lineRule="auto"/>
        <w:ind w:left="1418" w:right="95" w:hanging="425"/>
        <w:jc w:val="both"/>
        <w:rPr>
          <w:rFonts w:ascii="Calibri" w:eastAsia="Calibri" w:hAnsi="Calibri" w:cs="Calibri"/>
          <w:sz w:val="24"/>
          <w:lang w:val="en-US"/>
        </w:rPr>
      </w:pPr>
      <w:r>
        <w:rPr>
          <w:rFonts w:ascii="Calibri" w:eastAsia="Calibri" w:hAnsi="Calibri" w:cs="Calibri"/>
          <w:sz w:val="24"/>
          <w:lang w:val="en-US"/>
        </w:rPr>
        <w:tab/>
      </w:r>
    </w:p>
    <w:p w14:paraId="28CB7B60" w14:textId="0999D52B" w:rsidR="00FF792C" w:rsidRDefault="00FF792C" w:rsidP="003874B3">
      <w:pPr>
        <w:widowControl w:val="0"/>
        <w:tabs>
          <w:tab w:val="left" w:pos="906"/>
        </w:tabs>
        <w:autoSpaceDE w:val="0"/>
        <w:autoSpaceDN w:val="0"/>
        <w:spacing w:before="63" w:after="0" w:line="247" w:lineRule="auto"/>
        <w:ind w:right="95"/>
        <w:jc w:val="both"/>
        <w:rPr>
          <w:rFonts w:ascii="Calibri" w:eastAsia="Calibri" w:hAnsi="Calibri" w:cs="Calibri"/>
          <w:sz w:val="24"/>
          <w:lang w:val="en-US"/>
        </w:rPr>
      </w:pPr>
    </w:p>
    <w:p w14:paraId="7FE213AB" w14:textId="1F198FDE" w:rsidR="00FF792C" w:rsidRDefault="00FF792C" w:rsidP="00FF792C">
      <w:pPr>
        <w:widowControl w:val="0"/>
        <w:tabs>
          <w:tab w:val="left" w:pos="906"/>
        </w:tabs>
        <w:autoSpaceDE w:val="0"/>
        <w:autoSpaceDN w:val="0"/>
        <w:spacing w:before="63" w:after="0" w:line="247" w:lineRule="auto"/>
        <w:ind w:left="115" w:right="1066"/>
        <w:jc w:val="both"/>
        <w:rPr>
          <w:rFonts w:ascii="Calibri" w:eastAsia="Calibri" w:hAnsi="Calibri" w:cs="Calibri"/>
          <w:sz w:val="24"/>
          <w:lang w:val="en-US"/>
        </w:rPr>
      </w:pPr>
    </w:p>
    <w:p w14:paraId="41A5F782" w14:textId="77777777" w:rsidR="00FF792C" w:rsidRPr="00FF792C" w:rsidRDefault="00FF792C" w:rsidP="00FF792C">
      <w:pPr>
        <w:widowControl w:val="0"/>
        <w:numPr>
          <w:ilvl w:val="0"/>
          <w:numId w:val="3"/>
        </w:numPr>
        <w:tabs>
          <w:tab w:val="left" w:pos="905"/>
          <w:tab w:val="left" w:pos="906"/>
        </w:tabs>
        <w:autoSpaceDE w:val="0"/>
        <w:autoSpaceDN w:val="0"/>
        <w:spacing w:before="106" w:after="0" w:line="240" w:lineRule="auto"/>
        <w:ind w:left="905" w:hanging="791"/>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t>FRAUD PREVENTION AND CHARGEBACKS</w:t>
      </w:r>
    </w:p>
    <w:p w14:paraId="17150966" w14:textId="77777777" w:rsidR="00FF792C" w:rsidRPr="00FF792C" w:rsidRDefault="00FF792C" w:rsidP="00C87293">
      <w:pPr>
        <w:widowControl w:val="0"/>
        <w:numPr>
          <w:ilvl w:val="1"/>
          <w:numId w:val="3"/>
        </w:numPr>
        <w:tabs>
          <w:tab w:val="left" w:pos="905"/>
          <w:tab w:val="left" w:pos="906"/>
          <w:tab w:val="left" w:pos="7655"/>
        </w:tabs>
        <w:autoSpaceDE w:val="0"/>
        <w:autoSpaceDN w:val="0"/>
        <w:spacing w:before="257" w:after="0" w:line="244" w:lineRule="auto"/>
        <w:ind w:left="905" w:right="95" w:hanging="790"/>
        <w:jc w:val="both"/>
        <w:rPr>
          <w:rFonts w:ascii="Calibri" w:eastAsia="Calibri" w:hAnsi="Calibri" w:cs="Calibri"/>
          <w:sz w:val="24"/>
          <w:lang w:val="en-US"/>
        </w:rPr>
      </w:pPr>
      <w:r>
        <w:rPr>
          <w:rFonts w:ascii="Calibri" w:eastAsia="Calibri" w:hAnsi="Calibri" w:cs="Calibri"/>
          <w:sz w:val="24"/>
          <w:lang w:val="en-US"/>
        </w:rPr>
        <w:t xml:space="preserve">The Company maintains strong anti-fraud and anti-money-laundering controls. Refunds will only be issued in accordance with this Policy and will not be granted where there is evidence of fraud, abuse, chargebacks, or other attempts to circumvent </w:t>
      </w:r>
      <w:proofErr w:type="gramStart"/>
      <w:r>
        <w:rPr>
          <w:rFonts w:ascii="Calibri" w:eastAsia="Calibri" w:hAnsi="Calibri" w:cs="Calibri"/>
          <w:sz w:val="24"/>
          <w:lang w:val="en-US"/>
        </w:rPr>
        <w:t>this</w:t>
      </w:r>
      <w:proofErr w:type="gramEnd"/>
      <w:r>
        <w:rPr>
          <w:rFonts w:ascii="Calibri" w:eastAsia="Calibri" w:hAnsi="Calibri" w:cs="Calibri"/>
          <w:sz w:val="24"/>
          <w:lang w:val="en-US"/>
        </w:rPr>
        <w:t xml:space="preserve"> Policy.</w:t>
      </w:r>
    </w:p>
    <w:p w14:paraId="1D16595C" w14:textId="77777777" w:rsidR="00FF792C" w:rsidRPr="00FF792C" w:rsidRDefault="00FF792C" w:rsidP="00C87293">
      <w:pPr>
        <w:widowControl w:val="0"/>
        <w:numPr>
          <w:ilvl w:val="1"/>
          <w:numId w:val="3"/>
        </w:numPr>
        <w:tabs>
          <w:tab w:val="left" w:pos="905"/>
          <w:tab w:val="left" w:pos="906"/>
          <w:tab w:val="left" w:pos="7655"/>
        </w:tabs>
        <w:autoSpaceDE w:val="0"/>
        <w:autoSpaceDN w:val="0"/>
        <w:spacing w:before="257" w:after="0" w:line="244" w:lineRule="auto"/>
        <w:ind w:left="905" w:right="95" w:hanging="790"/>
        <w:jc w:val="both"/>
        <w:rPr>
          <w:rFonts w:ascii="Calibri" w:eastAsia="Calibri" w:hAnsi="Calibri" w:cs="Calibri"/>
          <w:sz w:val="24"/>
          <w:lang w:val="en-US"/>
        </w:rPr>
      </w:pPr>
      <w:r>
        <w:rPr>
          <w:rFonts w:ascii="Calibri" w:eastAsia="Calibri" w:hAnsi="Calibri" w:cs="Calibri"/>
          <w:sz w:val="24"/>
          <w:lang w:val="en-US"/>
        </w:rPr>
        <w:t>Where a user initiates a chargeback or payment dispute with their payment provider without first contacting the Company, the Company reserves the right to suspend the user's Account pending investigation.</w:t>
      </w:r>
    </w:p>
    <w:p w14:paraId="7D6EE6F3" w14:textId="77777777" w:rsidR="00FF792C" w:rsidRPr="00FF792C" w:rsidRDefault="00FF792C" w:rsidP="00C87293">
      <w:pPr>
        <w:widowControl w:val="0"/>
        <w:numPr>
          <w:ilvl w:val="1"/>
          <w:numId w:val="3"/>
        </w:numPr>
        <w:tabs>
          <w:tab w:val="left" w:pos="905"/>
          <w:tab w:val="left" w:pos="906"/>
          <w:tab w:val="left" w:pos="7655"/>
        </w:tabs>
        <w:autoSpaceDE w:val="0"/>
        <w:autoSpaceDN w:val="0"/>
        <w:spacing w:before="257" w:after="0" w:line="244" w:lineRule="auto"/>
        <w:ind w:left="905" w:right="95" w:hanging="790"/>
        <w:jc w:val="both"/>
        <w:rPr>
          <w:rFonts w:ascii="Calibri" w:eastAsia="Calibri" w:hAnsi="Calibri" w:cs="Calibri"/>
          <w:sz w:val="24"/>
          <w:lang w:val="en-US"/>
        </w:rPr>
      </w:pPr>
      <w:r>
        <w:rPr>
          <w:rFonts w:ascii="Calibri" w:eastAsia="Calibri" w:hAnsi="Calibri" w:cs="Calibri"/>
          <w:sz w:val="24"/>
          <w:lang w:val="en-US"/>
        </w:rPr>
        <w:t>Any Gold Coins credited to a user's Account as a result of an erroneous chargeback may be reversed, and the Company may seek to recover the corresponding amount.</w:t>
      </w:r>
    </w:p>
    <w:p w14:paraId="229EF1E3" w14:textId="77777777" w:rsidR="00FF792C" w:rsidRPr="00FF792C" w:rsidRDefault="00FF792C" w:rsidP="00FF792C">
      <w:pPr>
        <w:widowControl w:val="0"/>
        <w:autoSpaceDE w:val="0"/>
        <w:autoSpaceDN w:val="0"/>
        <w:spacing w:after="0" w:line="240" w:lineRule="auto"/>
        <w:rPr>
          <w:rFonts w:ascii="Calibri" w:eastAsia="Calibri" w:hAnsi="Calibri" w:cs="Calibri"/>
          <w:sz w:val="20"/>
          <w:szCs w:val="24"/>
          <w:lang w:val="en-US"/>
        </w:rPr>
      </w:pPr>
    </w:p>
    <w:p w14:paraId="46B263D0" w14:textId="77777777" w:rsidR="00FF792C" w:rsidRPr="00FF792C" w:rsidRDefault="00FF792C" w:rsidP="00FF792C">
      <w:pPr>
        <w:widowControl w:val="0"/>
        <w:numPr>
          <w:ilvl w:val="0"/>
          <w:numId w:val="3"/>
        </w:numPr>
        <w:tabs>
          <w:tab w:val="left" w:pos="905"/>
          <w:tab w:val="left" w:pos="906"/>
        </w:tabs>
        <w:autoSpaceDE w:val="0"/>
        <w:autoSpaceDN w:val="0"/>
        <w:spacing w:before="287" w:after="0" w:line="240" w:lineRule="auto"/>
        <w:ind w:left="905" w:hanging="791"/>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5"/>
          <w:sz w:val="32"/>
          <w:szCs w:val="32"/>
          <w:u w:val="single"/>
          <w:lang w:val="en-US"/>
        </w:rPr>
        <w:t>CONTACT AND DISPUTES</w:t>
      </w:r>
    </w:p>
    <w:p w14:paraId="44ABEDF1" w14:textId="3BA0941D" w:rsidR="00FF792C" w:rsidRPr="00FF792C" w:rsidRDefault="001976DC" w:rsidP="00C87293">
      <w:pPr>
        <w:widowControl w:val="0"/>
        <w:numPr>
          <w:ilvl w:val="1"/>
          <w:numId w:val="3"/>
        </w:numPr>
        <w:tabs>
          <w:tab w:val="left" w:pos="906"/>
        </w:tabs>
        <w:autoSpaceDE w:val="0"/>
        <w:autoSpaceDN w:val="0"/>
        <w:spacing w:before="257" w:after="0" w:line="247" w:lineRule="auto"/>
        <w:ind w:left="905" w:right="95" w:hanging="790"/>
        <w:jc w:val="both"/>
        <w:rPr>
          <w:rFonts w:ascii="Calibri" w:eastAsia="Calibri" w:hAnsi="Calibri" w:cs="Calibri"/>
          <w:sz w:val="24"/>
          <w:lang w:val="en-US"/>
        </w:rPr>
      </w:pPr>
      <w:r>
        <w:rPr>
          <w:rFonts w:ascii="Calibri" w:eastAsia="Calibri" w:hAnsi="Calibri" w:cs="Calibri"/>
          <w:sz w:val="24"/>
          <w:lang w:val="en-AU"/>
        </w:rPr>
        <w:t>For all refund enquiries, please contact: support@altolussocasino.com.</w:t>
      </w:r>
    </w:p>
    <w:p w14:paraId="12D4060E" w14:textId="77777777" w:rsidR="00FF792C" w:rsidRPr="00FF792C" w:rsidRDefault="00FF792C" w:rsidP="00C87293">
      <w:pPr>
        <w:widowControl w:val="0"/>
        <w:autoSpaceDE w:val="0"/>
        <w:autoSpaceDN w:val="0"/>
        <w:spacing w:after="0" w:line="240" w:lineRule="auto"/>
        <w:ind w:right="95"/>
        <w:rPr>
          <w:rFonts w:ascii="Calibri" w:eastAsia="Calibri" w:hAnsi="Calibri" w:cs="Calibri"/>
          <w:sz w:val="19"/>
          <w:szCs w:val="24"/>
          <w:lang w:val="en-US"/>
        </w:rPr>
      </w:pPr>
    </w:p>
    <w:p w14:paraId="6AF8EFD8" w14:textId="34A9A6F8" w:rsidR="00FF792C" w:rsidRPr="00FF792C" w:rsidRDefault="00FF792C" w:rsidP="00C87293">
      <w:pPr>
        <w:widowControl w:val="0"/>
        <w:numPr>
          <w:ilvl w:val="0"/>
          <w:numId w:val="14"/>
        </w:numPr>
        <w:tabs>
          <w:tab w:val="left" w:pos="1686"/>
        </w:tabs>
        <w:autoSpaceDE w:val="0"/>
        <w:autoSpaceDN w:val="0"/>
        <w:spacing w:after="0" w:line="247" w:lineRule="auto"/>
        <w:ind w:right="95"/>
        <w:jc w:val="both"/>
        <w:rPr>
          <w:rFonts w:ascii="Calibri" w:eastAsia="Calibri" w:hAnsi="Calibri" w:cs="Calibri"/>
          <w:sz w:val="24"/>
          <w:lang w:val="en-US"/>
        </w:rPr>
      </w:pPr>
      <w:r>
        <w:rPr>
          <w:rFonts w:ascii="Calibri" w:eastAsia="Calibri" w:hAnsi="Calibri" w:cs="Calibri"/>
          <w:sz w:val="24"/>
          <w:lang w:val="en-US"/>
        </w:rPr>
        <w:t>If a user is dissatisfied with the outcome of a refund request, they may submit a formal complaint by email to policy@altolussocasino.com, setting out the grounds for their complaint.</w:t>
      </w:r>
    </w:p>
    <w:p w14:paraId="2EF78D5D" w14:textId="2BDEFF7F" w:rsidR="00FF792C" w:rsidRPr="003874B3" w:rsidRDefault="00FF792C" w:rsidP="003874B3">
      <w:pPr>
        <w:widowControl w:val="0"/>
        <w:numPr>
          <w:ilvl w:val="0"/>
          <w:numId w:val="14"/>
        </w:numPr>
        <w:tabs>
          <w:tab w:val="left" w:pos="1686"/>
          <w:tab w:val="left" w:pos="1686"/>
        </w:tabs>
        <w:autoSpaceDE w:val="0"/>
        <w:autoSpaceDN w:val="0"/>
        <w:spacing w:before="1" w:after="0" w:line="247" w:lineRule="auto"/>
        <w:ind w:right="95"/>
        <w:jc w:val="both"/>
        <w:rPr>
          <w:rFonts w:ascii="Calibri" w:eastAsia="Calibri" w:hAnsi="Calibri" w:cs="Calibri"/>
          <w:sz w:val="24"/>
          <w:lang w:val="en-US"/>
        </w:rPr>
      </w:pPr>
      <w:r>
        <w:rPr>
          <w:rFonts w:ascii="Calibri" w:eastAsia="Calibri" w:hAnsi="Calibri" w:cs="Calibri"/>
          <w:sz w:val="24"/>
          <w:lang w:val="en-US"/>
        </w:rPr>
        <w:t xml:space="preserve">Disputes regarding refund decisions are subject to the dispute resolution provisions of the Terms of Service, including the binding arbitration clause </w:t>
      </w:r>
      <w:r>
        <w:rPr>
          <w:rFonts w:ascii="Calibri" w:eastAsia="Calibri" w:hAnsi="Calibri" w:cs="Calibri"/>
          <w:sz w:val="24"/>
          <w:lang w:val="en-US"/>
        </w:rPr>
        <w:lastRenderedPageBreak/>
        <w:t>set out therein.</w:t>
      </w:r>
    </w:p>
    <w:p w14:paraId="63D9CB92" w14:textId="35638D49" w:rsidR="00FF792C" w:rsidRDefault="00FF792C" w:rsidP="00FF792C">
      <w:pPr>
        <w:widowControl w:val="0"/>
        <w:tabs>
          <w:tab w:val="left" w:pos="968"/>
        </w:tabs>
        <w:autoSpaceDE w:val="0"/>
        <w:autoSpaceDN w:val="0"/>
        <w:spacing w:after="0" w:line="247" w:lineRule="auto"/>
        <w:ind w:left="247" w:right="1066"/>
        <w:jc w:val="both"/>
        <w:rPr>
          <w:rFonts w:ascii="Calibri" w:eastAsia="Calibri" w:hAnsi="Calibri" w:cs="Calibri"/>
          <w:sz w:val="24"/>
          <w:lang w:val="en-US"/>
        </w:rPr>
      </w:pPr>
    </w:p>
    <w:p w14:paraId="06F31FE2" w14:textId="77777777" w:rsidR="00FF792C" w:rsidRPr="00FF792C" w:rsidRDefault="00FF792C" w:rsidP="00FF792C">
      <w:pPr>
        <w:widowControl w:val="0"/>
        <w:numPr>
          <w:ilvl w:val="0"/>
          <w:numId w:val="3"/>
        </w:numPr>
        <w:tabs>
          <w:tab w:val="left" w:pos="905"/>
          <w:tab w:val="left" w:pos="906"/>
        </w:tabs>
        <w:autoSpaceDE w:val="0"/>
        <w:autoSpaceDN w:val="0"/>
        <w:spacing w:before="251" w:after="0" w:line="240" w:lineRule="auto"/>
        <w:ind w:left="905" w:hanging="791"/>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0"/>
          <w:sz w:val="32"/>
          <w:szCs w:val="32"/>
          <w:u w:val="single"/>
          <w:lang w:val="en-US"/>
        </w:rPr>
        <w:t>RESPONSIBILITY FOR THIS POLICY</w:t>
      </w:r>
    </w:p>
    <w:p w14:paraId="381AC871" w14:textId="3424E560" w:rsidR="00FF792C" w:rsidRPr="00FF792C" w:rsidRDefault="00FF792C" w:rsidP="00C87293">
      <w:pPr>
        <w:widowControl w:val="0"/>
        <w:numPr>
          <w:ilvl w:val="1"/>
          <w:numId w:val="3"/>
        </w:numPr>
        <w:tabs>
          <w:tab w:val="left" w:pos="906"/>
        </w:tabs>
        <w:autoSpaceDE w:val="0"/>
        <w:autoSpaceDN w:val="0"/>
        <w:spacing w:before="257" w:after="0" w:line="247" w:lineRule="auto"/>
        <w:ind w:left="905" w:right="95" w:hanging="790"/>
        <w:jc w:val="both"/>
        <w:rPr>
          <w:rFonts w:ascii="Calibri" w:eastAsia="Calibri" w:hAnsi="Calibri" w:cs="Calibri"/>
          <w:sz w:val="24"/>
          <w:lang w:val="en-US"/>
        </w:rPr>
      </w:pPr>
      <w:r>
        <w:rPr>
          <w:rFonts w:ascii="Calibri" w:eastAsia="Calibri" w:hAnsi="Calibri" w:cs="Calibri"/>
          <w:sz w:val="24"/>
          <w:lang w:val="en-US"/>
        </w:rPr>
        <w:t>This Policy is reviewed and approved by the Board and the oversight of this Policy has been delegated to the Alto Lusso Management team, which monitors the effectiveness and compliance of this Policy.</w:t>
      </w:r>
    </w:p>
    <w:p w14:paraId="76885863" w14:textId="77777777" w:rsidR="00FF792C" w:rsidRPr="00FF792C" w:rsidRDefault="00FF792C" w:rsidP="00C87293">
      <w:pPr>
        <w:widowControl w:val="0"/>
        <w:autoSpaceDE w:val="0"/>
        <w:autoSpaceDN w:val="0"/>
        <w:spacing w:after="0" w:line="240" w:lineRule="auto"/>
        <w:ind w:right="95"/>
        <w:rPr>
          <w:rFonts w:ascii="Calibri" w:eastAsia="Calibri" w:hAnsi="Calibri" w:cs="Calibri"/>
          <w:sz w:val="19"/>
          <w:szCs w:val="24"/>
          <w:lang w:val="en-US"/>
        </w:rPr>
      </w:pPr>
    </w:p>
    <w:p w14:paraId="447DFD9F" w14:textId="3CB475C0" w:rsidR="00FF792C" w:rsidRPr="003874B3" w:rsidRDefault="001976DC" w:rsidP="003874B3">
      <w:pPr>
        <w:widowControl w:val="0"/>
        <w:numPr>
          <w:ilvl w:val="1"/>
          <w:numId w:val="3"/>
        </w:numPr>
        <w:tabs>
          <w:tab w:val="left" w:pos="906"/>
        </w:tabs>
        <w:autoSpaceDE w:val="0"/>
        <w:autoSpaceDN w:val="0"/>
        <w:spacing w:after="0" w:line="247" w:lineRule="auto"/>
        <w:ind w:left="905" w:right="95" w:hanging="790"/>
        <w:jc w:val="both"/>
        <w:rPr>
          <w:rFonts w:ascii="Calibri" w:eastAsia="Calibri" w:hAnsi="Calibri" w:cs="Calibri"/>
          <w:sz w:val="24"/>
          <w:lang w:val="en-US"/>
        </w:rPr>
      </w:pPr>
      <w:r>
        <w:rPr>
          <w:rFonts w:ascii="Calibri" w:eastAsia="Calibri" w:hAnsi="Calibri" w:cs="Calibri"/>
          <w:sz w:val="24"/>
          <w:lang w:val="en-AU"/>
        </w:rPr>
        <w:t>Alto Lusso reserves the right to amend this Policy at any time. Material changes will be notified to users via the Platform or by email. Continued use of the Platform following any update constitutes acceptance of the revised Policy.</w:t>
      </w:r>
    </w:p>
    <w:p w14:paraId="743E819E" w14:textId="77777777" w:rsidR="00FF792C" w:rsidRPr="00FF792C" w:rsidRDefault="00FF792C" w:rsidP="00FF792C">
      <w:pPr>
        <w:widowControl w:val="0"/>
        <w:autoSpaceDE w:val="0"/>
        <w:autoSpaceDN w:val="0"/>
        <w:spacing w:after="0" w:line="240" w:lineRule="auto"/>
        <w:rPr>
          <w:rFonts w:ascii="Calibri" w:eastAsia="Calibri" w:hAnsi="Calibri" w:cs="Calibri"/>
          <w:sz w:val="24"/>
          <w:szCs w:val="24"/>
          <w:lang w:val="en-US"/>
        </w:rPr>
      </w:pPr>
    </w:p>
    <w:p w14:paraId="1CFF8728" w14:textId="77777777" w:rsidR="00FF792C" w:rsidRPr="00FF792C" w:rsidRDefault="00FF792C" w:rsidP="00FF792C">
      <w:pPr>
        <w:widowControl w:val="0"/>
        <w:numPr>
          <w:ilvl w:val="0"/>
          <w:numId w:val="3"/>
        </w:numPr>
        <w:tabs>
          <w:tab w:val="left" w:pos="905"/>
          <w:tab w:val="left" w:pos="906"/>
        </w:tabs>
        <w:autoSpaceDE w:val="0"/>
        <w:autoSpaceDN w:val="0"/>
        <w:spacing w:before="186" w:after="0" w:line="240" w:lineRule="auto"/>
        <w:ind w:left="905" w:hanging="791"/>
        <w:outlineLvl w:val="0"/>
        <w:rPr>
          <w:rFonts w:ascii="Trebuchet MS" w:eastAsia="Trebuchet MS" w:hAnsi="Trebuchet MS" w:cs="Trebuchet MS"/>
          <w:b/>
          <w:bCs/>
          <w:color w:val="2F5496" w:themeColor="accent1" w:themeShade="BF"/>
          <w:sz w:val="32"/>
          <w:szCs w:val="32"/>
          <w:u w:val="single"/>
          <w:lang w:val="en-US"/>
        </w:rPr>
      </w:pPr>
      <w:r>
        <w:rPr>
          <w:rFonts w:ascii="Trebuchet MS" w:eastAsia="Trebuchet MS" w:hAnsi="Trebuchet MS" w:cs="Trebuchet MS"/>
          <w:b/>
          <w:bCs/>
          <w:color w:val="2F5496" w:themeColor="accent1" w:themeShade="BF"/>
          <w:w w:val="90"/>
          <w:sz w:val="32"/>
          <w:szCs w:val="32"/>
          <w:u w:val="single"/>
          <w:lang w:val="en-US"/>
        </w:rPr>
        <w:t>EFFECTIVE DATE</w:t>
      </w:r>
    </w:p>
    <w:p w14:paraId="11F0CDA5" w14:textId="1B760746" w:rsidR="00FF792C" w:rsidRPr="00FF792C" w:rsidRDefault="00FF792C" w:rsidP="00FF792C">
      <w:pPr>
        <w:widowControl w:val="0"/>
        <w:numPr>
          <w:ilvl w:val="1"/>
          <w:numId w:val="3"/>
        </w:numPr>
        <w:tabs>
          <w:tab w:val="left" w:pos="905"/>
          <w:tab w:val="left" w:pos="906"/>
        </w:tabs>
        <w:autoSpaceDE w:val="0"/>
        <w:autoSpaceDN w:val="0"/>
        <w:spacing w:before="243" w:after="0" w:line="240" w:lineRule="auto"/>
        <w:ind w:left="905" w:hanging="791"/>
        <w:rPr>
          <w:rFonts w:ascii="Tahoma" w:eastAsia="Calibri" w:hAnsi="Calibri" w:cs="Calibri"/>
          <w:sz w:val="24"/>
          <w:lang w:val="en-US"/>
        </w:rPr>
      </w:pPr>
      <w:r>
        <w:rPr>
          <w:rFonts w:ascii="Calibri" w:eastAsia="Calibri" w:hAnsi="Calibri" w:cs="Calibri"/>
          <w:w w:val="95"/>
          <w:sz w:val="24"/>
          <w:lang w:val="en-US"/>
        </w:rPr>
        <w:t>The</w:t>
      </w:r>
      <w:r>
        <w:rPr>
          <w:rFonts w:ascii="Calibri" w:eastAsia="Calibri" w:hAnsi="Calibri" w:cs="Calibri"/>
          <w:spacing w:val="14"/>
          <w:w w:val="95"/>
          <w:sz w:val="24"/>
          <w:lang w:val="en-US"/>
        </w:rPr>
        <w:t xml:space="preserve"> </w:t>
      </w:r>
      <w:r>
        <w:rPr>
          <w:rFonts w:ascii="Calibri" w:eastAsia="Calibri" w:hAnsi="Calibri" w:cs="Calibri"/>
          <w:w w:val="95"/>
          <w:sz w:val="24"/>
          <w:lang w:val="en-US"/>
        </w:rPr>
        <w:t>Policy</w:t>
      </w:r>
      <w:r>
        <w:rPr>
          <w:rFonts w:ascii="Calibri" w:eastAsia="Calibri" w:hAnsi="Calibri" w:cs="Calibri"/>
          <w:spacing w:val="18"/>
          <w:w w:val="95"/>
          <w:sz w:val="24"/>
          <w:lang w:val="en-US"/>
        </w:rPr>
        <w:t xml:space="preserve"> </w:t>
      </w:r>
      <w:r>
        <w:rPr>
          <w:rFonts w:ascii="Calibri" w:eastAsia="Calibri" w:hAnsi="Calibri" w:cs="Calibri"/>
          <w:w w:val="95"/>
          <w:sz w:val="24"/>
          <w:lang w:val="en-US"/>
        </w:rPr>
        <w:t>is</w:t>
      </w:r>
      <w:r>
        <w:rPr>
          <w:rFonts w:ascii="Calibri" w:eastAsia="Calibri" w:hAnsi="Calibri" w:cs="Calibri"/>
          <w:spacing w:val="17"/>
          <w:w w:val="95"/>
          <w:sz w:val="24"/>
          <w:lang w:val="en-US"/>
        </w:rPr>
        <w:t xml:space="preserve"> </w:t>
      </w:r>
      <w:r>
        <w:rPr>
          <w:rFonts w:ascii="Calibri" w:eastAsia="Calibri" w:hAnsi="Calibri" w:cs="Calibri"/>
          <w:w w:val="95"/>
          <w:sz w:val="24"/>
          <w:lang w:val="en-US"/>
        </w:rPr>
        <w:t>approved</w:t>
      </w:r>
      <w:r>
        <w:rPr>
          <w:rFonts w:ascii="Calibri" w:eastAsia="Calibri" w:hAnsi="Calibri" w:cs="Calibri"/>
          <w:spacing w:val="17"/>
          <w:w w:val="95"/>
          <w:sz w:val="24"/>
          <w:lang w:val="en-US"/>
        </w:rPr>
        <w:t xml:space="preserve"> </w:t>
      </w:r>
      <w:r>
        <w:rPr>
          <w:rFonts w:ascii="Calibri" w:eastAsia="Calibri" w:hAnsi="Calibri" w:cs="Calibri"/>
          <w:w w:val="95"/>
          <w:sz w:val="24"/>
          <w:lang w:val="en-US"/>
        </w:rPr>
        <w:t>by</w:t>
      </w:r>
      <w:r>
        <w:rPr>
          <w:rFonts w:ascii="Calibri" w:eastAsia="Calibri" w:hAnsi="Calibri" w:cs="Calibri"/>
          <w:spacing w:val="18"/>
          <w:w w:val="95"/>
          <w:sz w:val="24"/>
          <w:lang w:val="en-US"/>
        </w:rPr>
        <w:t xml:space="preserve"> </w:t>
      </w:r>
      <w:r>
        <w:rPr>
          <w:rFonts w:ascii="Calibri" w:eastAsia="Calibri" w:hAnsi="Calibri" w:cs="Calibri"/>
          <w:w w:val="95"/>
          <w:sz w:val="24"/>
          <w:lang w:val="en-US"/>
        </w:rPr>
        <w:t>the</w:t>
      </w:r>
      <w:r>
        <w:rPr>
          <w:rFonts w:ascii="Calibri" w:eastAsia="Calibri" w:hAnsi="Calibri" w:cs="Calibri"/>
          <w:spacing w:val="15"/>
          <w:w w:val="95"/>
          <w:sz w:val="24"/>
          <w:lang w:val="en-US"/>
        </w:rPr>
        <w:t xml:space="preserve"> </w:t>
      </w:r>
      <w:r>
        <w:rPr>
          <w:rFonts w:ascii="Calibri" w:eastAsia="Calibri" w:hAnsi="Calibri" w:cs="Calibri"/>
          <w:w w:val="95"/>
          <w:sz w:val="24"/>
          <w:lang w:val="en-US"/>
        </w:rPr>
        <w:t>Company and</w:t>
      </w:r>
      <w:r>
        <w:rPr>
          <w:rFonts w:ascii="Calibri" w:eastAsia="Calibri" w:hAnsi="Calibri" w:cs="Calibri"/>
          <w:spacing w:val="17"/>
          <w:w w:val="95"/>
          <w:sz w:val="24"/>
          <w:lang w:val="en-US"/>
        </w:rPr>
        <w:t xml:space="preserve"> </w:t>
      </w:r>
      <w:r>
        <w:rPr>
          <w:rFonts w:ascii="Calibri" w:eastAsia="Calibri" w:hAnsi="Calibri" w:cs="Calibri"/>
          <w:w w:val="95"/>
          <w:sz w:val="24"/>
          <w:lang w:val="en-US"/>
        </w:rPr>
        <w:t>effective</w:t>
      </w:r>
      <w:r>
        <w:rPr>
          <w:rFonts w:ascii="Calibri" w:eastAsia="Calibri" w:hAnsi="Calibri" w:cs="Calibri"/>
          <w:spacing w:val="15"/>
          <w:w w:val="95"/>
          <w:sz w:val="24"/>
          <w:lang w:val="en-US"/>
        </w:rPr>
        <w:t xml:space="preserve"> </w:t>
      </w:r>
      <w:r>
        <w:rPr>
          <w:rFonts w:ascii="Calibri" w:eastAsia="Calibri" w:hAnsi="Calibri" w:cs="Calibri"/>
          <w:w w:val="95"/>
          <w:sz w:val="24"/>
          <w:lang w:val="en-US"/>
        </w:rPr>
        <w:t>as</w:t>
      </w:r>
      <w:r>
        <w:rPr>
          <w:rFonts w:ascii="Calibri" w:eastAsia="Calibri" w:hAnsi="Calibri" w:cs="Calibri"/>
          <w:spacing w:val="17"/>
          <w:w w:val="95"/>
          <w:sz w:val="24"/>
          <w:lang w:val="en-US"/>
        </w:rPr>
        <w:t xml:space="preserve"> </w:t>
      </w:r>
      <w:r>
        <w:rPr>
          <w:rFonts w:ascii="Calibri" w:eastAsia="Calibri" w:hAnsi="Calibri" w:cs="Calibri"/>
          <w:w w:val="95"/>
          <w:sz w:val="24"/>
          <w:lang w:val="en-US"/>
        </w:rPr>
        <w:t>of 18th of February 2026</w:t>
      </w:r>
      <w:r>
        <w:rPr>
          <w:rFonts w:ascii="Tahoma" w:eastAsia="Calibri" w:hAnsi="Calibri" w:cs="Calibri"/>
          <w:w w:val="95"/>
          <w:sz w:val="24"/>
          <w:lang w:val="en-US"/>
        </w:rPr>
        <w:t>.</w:t>
      </w:r>
    </w:p>
    <w:p w14:paraId="472FFCEA" w14:textId="77777777" w:rsidR="00FF792C" w:rsidRPr="00FF792C" w:rsidRDefault="00FF792C" w:rsidP="00FF792C">
      <w:pPr>
        <w:widowControl w:val="0"/>
        <w:tabs>
          <w:tab w:val="left" w:pos="968"/>
        </w:tabs>
        <w:autoSpaceDE w:val="0"/>
        <w:autoSpaceDN w:val="0"/>
        <w:spacing w:after="0" w:line="247" w:lineRule="auto"/>
        <w:ind w:left="247" w:right="1066"/>
        <w:jc w:val="both"/>
        <w:rPr>
          <w:rFonts w:ascii="Calibri" w:eastAsia="Calibri" w:hAnsi="Calibri" w:cs="Calibri"/>
          <w:sz w:val="24"/>
          <w:lang w:val="en-US"/>
        </w:rPr>
      </w:pPr>
    </w:p>
    <w:p w14:paraId="32B0FE28" w14:textId="77777777" w:rsidR="00FF792C" w:rsidRPr="00FF792C" w:rsidRDefault="00FF792C" w:rsidP="00FF792C">
      <w:pPr>
        <w:widowControl w:val="0"/>
        <w:tabs>
          <w:tab w:val="left" w:pos="906"/>
        </w:tabs>
        <w:autoSpaceDE w:val="0"/>
        <w:autoSpaceDN w:val="0"/>
        <w:spacing w:before="63" w:after="0" w:line="247" w:lineRule="auto"/>
        <w:ind w:left="115" w:right="1066"/>
        <w:jc w:val="both"/>
        <w:rPr>
          <w:rFonts w:ascii="Calibri" w:eastAsia="Calibri" w:hAnsi="Calibri" w:cs="Calibri"/>
          <w:sz w:val="24"/>
          <w:lang w:val="en-US"/>
        </w:rPr>
      </w:pPr>
    </w:p>
    <w:p w14:paraId="5D3C0B55" w14:textId="77777777" w:rsidR="00FF792C" w:rsidRPr="00FF792C" w:rsidRDefault="00FF792C" w:rsidP="00FF792C">
      <w:pPr>
        <w:rPr>
          <w:rFonts w:ascii="Calibri" w:eastAsia="Calibri" w:hAnsi="Calibri" w:cs="Calibri"/>
          <w:sz w:val="24"/>
          <w:lang w:val="en-US"/>
        </w:rPr>
      </w:pPr>
    </w:p>
    <w:sectPr w:rsidR="00FF792C" w:rsidRPr="00FF792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6E81" w14:textId="77777777" w:rsidR="00183560" w:rsidRDefault="00183560" w:rsidP="0026434E">
      <w:pPr>
        <w:spacing w:after="0" w:line="240" w:lineRule="auto"/>
      </w:pPr>
      <w:r>
        <w:separator/>
      </w:r>
    </w:p>
  </w:endnote>
  <w:endnote w:type="continuationSeparator" w:id="0">
    <w:p w14:paraId="7BF350FB" w14:textId="77777777" w:rsidR="00183560" w:rsidRDefault="00183560" w:rsidP="00264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497043"/>
      <w:docPartObj>
        <w:docPartGallery w:val="Page Numbers (Bottom of Page)"/>
        <w:docPartUnique/>
      </w:docPartObj>
    </w:sdtPr>
    <w:sdtContent>
      <w:p w14:paraId="71742FA7" w14:textId="3CFB3E13" w:rsidR="00B7207F" w:rsidRDefault="00B7207F">
        <w:pPr>
          <w:pStyle w:val="Footer"/>
          <w:jc w:val="center"/>
        </w:pPr>
        <w:r>
          <w:fldChar w:fldCharType="begin"/>
        </w:r>
        <w:r>
          <w:instrText>PAGE   \* MERGEFORMAT</w:instrText>
        </w:r>
        <w:r>
          <w:fldChar w:fldCharType="separate"/>
        </w:r>
        <w:r>
          <w:t>2</w:t>
        </w:r>
        <w:r>
          <w:fldChar w:fldCharType="end"/>
        </w:r>
      </w:p>
    </w:sdtContent>
  </w:sdt>
  <w:p w14:paraId="2E760C08" w14:textId="77777777" w:rsidR="00B7207F" w:rsidRDefault="00B72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6770E" w14:textId="77777777" w:rsidR="00183560" w:rsidRDefault="00183560" w:rsidP="0026434E">
      <w:pPr>
        <w:spacing w:after="0" w:line="240" w:lineRule="auto"/>
      </w:pPr>
      <w:r>
        <w:separator/>
      </w:r>
    </w:p>
  </w:footnote>
  <w:footnote w:type="continuationSeparator" w:id="0">
    <w:p w14:paraId="65536B68" w14:textId="77777777" w:rsidR="00183560" w:rsidRDefault="00183560" w:rsidP="00264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5A3"/>
    <w:multiLevelType w:val="multilevel"/>
    <w:tmpl w:val="8406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C49BB"/>
    <w:multiLevelType w:val="hybridMultilevel"/>
    <w:tmpl w:val="8458A2E6"/>
    <w:lvl w:ilvl="0" w:tplc="FFE23814">
      <w:start w:val="1"/>
      <w:numFmt w:val="lowerLetter"/>
      <w:lvlText w:val="%1)"/>
      <w:lvlJc w:val="left"/>
      <w:pPr>
        <w:ind w:left="1340" w:hanging="360"/>
      </w:pPr>
      <w:rPr>
        <w:rFonts w:ascii="Calibri" w:eastAsia="Calibri" w:hAnsi="Calibri" w:cs="Calibri" w:hint="default"/>
        <w:w w:val="99"/>
        <w:sz w:val="24"/>
        <w:szCs w:val="24"/>
        <w:lang w:val="en-US" w:eastAsia="en-US" w:bidi="ar-SA"/>
      </w:rPr>
    </w:lvl>
    <w:lvl w:ilvl="1" w:tplc="B37AD124">
      <w:numFmt w:val="bullet"/>
      <w:lvlText w:val="•"/>
      <w:lvlJc w:val="left"/>
      <w:pPr>
        <w:ind w:left="2266" w:hanging="360"/>
      </w:pPr>
      <w:rPr>
        <w:rFonts w:hint="default"/>
        <w:lang w:val="en-US" w:eastAsia="en-US" w:bidi="ar-SA"/>
      </w:rPr>
    </w:lvl>
    <w:lvl w:ilvl="2" w:tplc="E8663870">
      <w:numFmt w:val="bullet"/>
      <w:lvlText w:val="•"/>
      <w:lvlJc w:val="left"/>
      <w:pPr>
        <w:ind w:left="3192" w:hanging="360"/>
      </w:pPr>
      <w:rPr>
        <w:rFonts w:hint="default"/>
        <w:lang w:val="en-US" w:eastAsia="en-US" w:bidi="ar-SA"/>
      </w:rPr>
    </w:lvl>
    <w:lvl w:ilvl="3" w:tplc="B352BE7C">
      <w:numFmt w:val="bullet"/>
      <w:lvlText w:val="•"/>
      <w:lvlJc w:val="left"/>
      <w:pPr>
        <w:ind w:left="4118" w:hanging="360"/>
      </w:pPr>
      <w:rPr>
        <w:rFonts w:hint="default"/>
        <w:lang w:val="en-US" w:eastAsia="en-US" w:bidi="ar-SA"/>
      </w:rPr>
    </w:lvl>
    <w:lvl w:ilvl="4" w:tplc="518AAAC0">
      <w:numFmt w:val="bullet"/>
      <w:lvlText w:val="•"/>
      <w:lvlJc w:val="left"/>
      <w:pPr>
        <w:ind w:left="5044" w:hanging="360"/>
      </w:pPr>
      <w:rPr>
        <w:rFonts w:hint="default"/>
        <w:lang w:val="en-US" w:eastAsia="en-US" w:bidi="ar-SA"/>
      </w:rPr>
    </w:lvl>
    <w:lvl w:ilvl="5" w:tplc="24D08656">
      <w:numFmt w:val="bullet"/>
      <w:lvlText w:val="•"/>
      <w:lvlJc w:val="left"/>
      <w:pPr>
        <w:ind w:left="5970" w:hanging="360"/>
      </w:pPr>
      <w:rPr>
        <w:rFonts w:hint="default"/>
        <w:lang w:val="en-US" w:eastAsia="en-US" w:bidi="ar-SA"/>
      </w:rPr>
    </w:lvl>
    <w:lvl w:ilvl="6" w:tplc="08343612">
      <w:numFmt w:val="bullet"/>
      <w:lvlText w:val="•"/>
      <w:lvlJc w:val="left"/>
      <w:pPr>
        <w:ind w:left="6896" w:hanging="360"/>
      </w:pPr>
      <w:rPr>
        <w:rFonts w:hint="default"/>
        <w:lang w:val="en-US" w:eastAsia="en-US" w:bidi="ar-SA"/>
      </w:rPr>
    </w:lvl>
    <w:lvl w:ilvl="7" w:tplc="CCE4DBE0">
      <w:numFmt w:val="bullet"/>
      <w:lvlText w:val="•"/>
      <w:lvlJc w:val="left"/>
      <w:pPr>
        <w:ind w:left="7822" w:hanging="360"/>
      </w:pPr>
      <w:rPr>
        <w:rFonts w:hint="default"/>
        <w:lang w:val="en-US" w:eastAsia="en-US" w:bidi="ar-SA"/>
      </w:rPr>
    </w:lvl>
    <w:lvl w:ilvl="8" w:tplc="BC489356">
      <w:numFmt w:val="bullet"/>
      <w:lvlText w:val="•"/>
      <w:lvlJc w:val="left"/>
      <w:pPr>
        <w:ind w:left="8748" w:hanging="360"/>
      </w:pPr>
      <w:rPr>
        <w:rFonts w:hint="default"/>
        <w:lang w:val="en-US" w:eastAsia="en-US" w:bidi="ar-SA"/>
      </w:rPr>
    </w:lvl>
  </w:abstractNum>
  <w:abstractNum w:abstractNumId="2" w15:restartNumberingAfterBreak="0">
    <w:nsid w:val="113A1C54"/>
    <w:multiLevelType w:val="multilevel"/>
    <w:tmpl w:val="F7E8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91048"/>
    <w:multiLevelType w:val="hybridMultilevel"/>
    <w:tmpl w:val="BD0CFA6E"/>
    <w:lvl w:ilvl="0" w:tplc="CF8A71B4">
      <w:start w:val="1"/>
      <w:numFmt w:val="lowerLetter"/>
      <w:lvlText w:val="%1)"/>
      <w:lvlJc w:val="left"/>
      <w:pPr>
        <w:ind w:left="1685" w:hanging="360"/>
      </w:pPr>
      <w:rPr>
        <w:rFonts w:ascii="Calibri" w:eastAsia="Calibri" w:hAnsi="Calibri" w:cs="Calibri" w:hint="default"/>
        <w:w w:val="99"/>
        <w:sz w:val="24"/>
        <w:szCs w:val="24"/>
        <w:lang w:val="en-US" w:eastAsia="en-US" w:bidi="ar-SA"/>
      </w:rPr>
    </w:lvl>
    <w:lvl w:ilvl="1" w:tplc="61DE042E">
      <w:numFmt w:val="bullet"/>
      <w:lvlText w:val="•"/>
      <w:lvlJc w:val="left"/>
      <w:pPr>
        <w:ind w:left="2572" w:hanging="360"/>
      </w:pPr>
      <w:rPr>
        <w:rFonts w:hint="default"/>
        <w:lang w:val="en-US" w:eastAsia="en-US" w:bidi="ar-SA"/>
      </w:rPr>
    </w:lvl>
    <w:lvl w:ilvl="2" w:tplc="BD5E4DBA">
      <w:numFmt w:val="bullet"/>
      <w:lvlText w:val="•"/>
      <w:lvlJc w:val="left"/>
      <w:pPr>
        <w:ind w:left="3464" w:hanging="360"/>
      </w:pPr>
      <w:rPr>
        <w:rFonts w:hint="default"/>
        <w:lang w:val="en-US" w:eastAsia="en-US" w:bidi="ar-SA"/>
      </w:rPr>
    </w:lvl>
    <w:lvl w:ilvl="3" w:tplc="5E902A9C">
      <w:numFmt w:val="bullet"/>
      <w:lvlText w:val="•"/>
      <w:lvlJc w:val="left"/>
      <w:pPr>
        <w:ind w:left="4356" w:hanging="360"/>
      </w:pPr>
      <w:rPr>
        <w:rFonts w:hint="default"/>
        <w:lang w:val="en-US" w:eastAsia="en-US" w:bidi="ar-SA"/>
      </w:rPr>
    </w:lvl>
    <w:lvl w:ilvl="4" w:tplc="EDE89F40">
      <w:numFmt w:val="bullet"/>
      <w:lvlText w:val="•"/>
      <w:lvlJc w:val="left"/>
      <w:pPr>
        <w:ind w:left="5248" w:hanging="360"/>
      </w:pPr>
      <w:rPr>
        <w:rFonts w:hint="default"/>
        <w:lang w:val="en-US" w:eastAsia="en-US" w:bidi="ar-SA"/>
      </w:rPr>
    </w:lvl>
    <w:lvl w:ilvl="5" w:tplc="FBAECB1A">
      <w:numFmt w:val="bullet"/>
      <w:lvlText w:val="•"/>
      <w:lvlJc w:val="left"/>
      <w:pPr>
        <w:ind w:left="6140" w:hanging="360"/>
      </w:pPr>
      <w:rPr>
        <w:rFonts w:hint="default"/>
        <w:lang w:val="en-US" w:eastAsia="en-US" w:bidi="ar-SA"/>
      </w:rPr>
    </w:lvl>
    <w:lvl w:ilvl="6" w:tplc="4FACE7AE">
      <w:numFmt w:val="bullet"/>
      <w:lvlText w:val="•"/>
      <w:lvlJc w:val="left"/>
      <w:pPr>
        <w:ind w:left="7032" w:hanging="360"/>
      </w:pPr>
      <w:rPr>
        <w:rFonts w:hint="default"/>
        <w:lang w:val="en-US" w:eastAsia="en-US" w:bidi="ar-SA"/>
      </w:rPr>
    </w:lvl>
    <w:lvl w:ilvl="7" w:tplc="929AC4D8">
      <w:numFmt w:val="bullet"/>
      <w:lvlText w:val="•"/>
      <w:lvlJc w:val="left"/>
      <w:pPr>
        <w:ind w:left="7924" w:hanging="360"/>
      </w:pPr>
      <w:rPr>
        <w:rFonts w:hint="default"/>
        <w:lang w:val="en-US" w:eastAsia="en-US" w:bidi="ar-SA"/>
      </w:rPr>
    </w:lvl>
    <w:lvl w:ilvl="8" w:tplc="050AB364">
      <w:numFmt w:val="bullet"/>
      <w:lvlText w:val="•"/>
      <w:lvlJc w:val="left"/>
      <w:pPr>
        <w:ind w:left="8816" w:hanging="360"/>
      </w:pPr>
      <w:rPr>
        <w:rFonts w:hint="default"/>
        <w:lang w:val="en-US" w:eastAsia="en-US" w:bidi="ar-SA"/>
      </w:rPr>
    </w:lvl>
  </w:abstractNum>
  <w:abstractNum w:abstractNumId="4" w15:restartNumberingAfterBreak="0">
    <w:nsid w:val="28F566AE"/>
    <w:multiLevelType w:val="multilevel"/>
    <w:tmpl w:val="BB66C990"/>
    <w:lvl w:ilvl="0">
      <w:start w:val="2"/>
      <w:numFmt w:val="decimal"/>
      <w:lvlText w:val="%1"/>
      <w:lvlJc w:val="left"/>
      <w:pPr>
        <w:ind w:left="968" w:hanging="867"/>
      </w:pPr>
      <w:rPr>
        <w:rFonts w:ascii="Trebuchet MS" w:eastAsia="Trebuchet MS" w:hAnsi="Trebuchet MS" w:cs="Trebuchet MS" w:hint="default"/>
        <w:w w:val="95"/>
        <w:sz w:val="32"/>
        <w:szCs w:val="32"/>
        <w:lang w:val="en-US" w:eastAsia="en-US" w:bidi="ar-SA"/>
      </w:rPr>
    </w:lvl>
    <w:lvl w:ilvl="1">
      <w:start w:val="1"/>
      <w:numFmt w:val="decimal"/>
      <w:lvlText w:val="%1.%2"/>
      <w:lvlJc w:val="left"/>
      <w:pPr>
        <w:ind w:left="968" w:hanging="852"/>
      </w:pPr>
      <w:rPr>
        <w:rFonts w:ascii="Calibri" w:eastAsia="Calibri" w:hAnsi="Calibri" w:cs="Calibri" w:hint="default"/>
        <w:spacing w:val="-1"/>
        <w:w w:val="100"/>
        <w:sz w:val="24"/>
        <w:szCs w:val="24"/>
        <w:lang w:val="en-US" w:eastAsia="en-US" w:bidi="ar-SA"/>
      </w:rPr>
    </w:lvl>
    <w:lvl w:ilvl="2">
      <w:start w:val="1"/>
      <w:numFmt w:val="lowerLetter"/>
      <w:lvlText w:val="(%3)"/>
      <w:lvlJc w:val="left"/>
      <w:pPr>
        <w:ind w:left="1195" w:hanging="360"/>
      </w:pPr>
      <w:rPr>
        <w:rFonts w:ascii="Calibri" w:eastAsia="Calibri" w:hAnsi="Calibri" w:cs="Calibri" w:hint="default"/>
        <w:w w:val="99"/>
        <w:sz w:val="24"/>
        <w:szCs w:val="24"/>
        <w:lang w:val="en-US" w:eastAsia="en-US" w:bidi="ar-SA"/>
      </w:rPr>
    </w:lvl>
    <w:lvl w:ilvl="3">
      <w:numFmt w:val="bullet"/>
      <w:lvlText w:val="•"/>
      <w:lvlJc w:val="left"/>
      <w:pPr>
        <w:ind w:left="1140" w:hanging="360"/>
      </w:pPr>
      <w:rPr>
        <w:rFonts w:hint="default"/>
        <w:lang w:val="en-US" w:eastAsia="en-US" w:bidi="ar-SA"/>
      </w:rPr>
    </w:lvl>
    <w:lvl w:ilvl="4">
      <w:numFmt w:val="bullet"/>
      <w:lvlText w:val="•"/>
      <w:lvlJc w:val="left"/>
      <w:pPr>
        <w:ind w:left="1200" w:hanging="360"/>
      </w:pPr>
      <w:rPr>
        <w:rFonts w:hint="default"/>
        <w:lang w:val="en-US" w:eastAsia="en-US" w:bidi="ar-SA"/>
      </w:rPr>
    </w:lvl>
    <w:lvl w:ilvl="5">
      <w:numFmt w:val="bullet"/>
      <w:lvlText w:val="•"/>
      <w:lvlJc w:val="left"/>
      <w:pPr>
        <w:ind w:left="2766" w:hanging="360"/>
      </w:pPr>
      <w:rPr>
        <w:rFonts w:hint="default"/>
        <w:lang w:val="en-US" w:eastAsia="en-US" w:bidi="ar-SA"/>
      </w:rPr>
    </w:lvl>
    <w:lvl w:ilvl="6">
      <w:numFmt w:val="bullet"/>
      <w:lvlText w:val="•"/>
      <w:lvlJc w:val="left"/>
      <w:pPr>
        <w:ind w:left="4333" w:hanging="360"/>
      </w:pPr>
      <w:rPr>
        <w:rFonts w:hint="default"/>
        <w:lang w:val="en-US" w:eastAsia="en-US" w:bidi="ar-SA"/>
      </w:rPr>
    </w:lvl>
    <w:lvl w:ilvl="7">
      <w:numFmt w:val="bullet"/>
      <w:lvlText w:val="•"/>
      <w:lvlJc w:val="left"/>
      <w:pPr>
        <w:ind w:left="5900" w:hanging="360"/>
      </w:pPr>
      <w:rPr>
        <w:rFonts w:hint="default"/>
        <w:lang w:val="en-US" w:eastAsia="en-US" w:bidi="ar-SA"/>
      </w:rPr>
    </w:lvl>
    <w:lvl w:ilvl="8">
      <w:numFmt w:val="bullet"/>
      <w:lvlText w:val="•"/>
      <w:lvlJc w:val="left"/>
      <w:pPr>
        <w:ind w:left="7466" w:hanging="360"/>
      </w:pPr>
      <w:rPr>
        <w:rFonts w:hint="default"/>
        <w:lang w:val="en-US" w:eastAsia="en-US" w:bidi="ar-SA"/>
      </w:rPr>
    </w:lvl>
  </w:abstractNum>
  <w:abstractNum w:abstractNumId="5" w15:restartNumberingAfterBreak="0">
    <w:nsid w:val="2B7B4C01"/>
    <w:multiLevelType w:val="multilevel"/>
    <w:tmpl w:val="9C749AFC"/>
    <w:lvl w:ilvl="0">
      <w:start w:val="3"/>
      <w:numFmt w:val="decimal"/>
      <w:lvlText w:val="%1"/>
      <w:lvlJc w:val="left"/>
      <w:pPr>
        <w:ind w:left="968" w:hanging="867"/>
      </w:pPr>
      <w:rPr>
        <w:rFonts w:ascii="Trebuchet MS" w:eastAsia="Trebuchet MS" w:hAnsi="Trebuchet MS" w:cs="Trebuchet MS" w:hint="default"/>
        <w:w w:val="95"/>
        <w:sz w:val="32"/>
        <w:szCs w:val="32"/>
      </w:rPr>
    </w:lvl>
    <w:lvl w:ilvl="1">
      <w:start w:val="1"/>
      <w:numFmt w:val="decimal"/>
      <w:lvlText w:val="%1.%2"/>
      <w:lvlJc w:val="left"/>
      <w:pPr>
        <w:ind w:left="968" w:hanging="852"/>
      </w:pPr>
      <w:rPr>
        <w:rFonts w:ascii="Calibri" w:eastAsia="Calibri" w:hAnsi="Calibri" w:cs="Calibri" w:hint="default"/>
        <w:spacing w:val="-1"/>
        <w:w w:val="100"/>
        <w:sz w:val="24"/>
        <w:szCs w:val="24"/>
      </w:rPr>
    </w:lvl>
    <w:lvl w:ilvl="2">
      <w:start w:val="1"/>
      <w:numFmt w:val="lowerLetter"/>
      <w:lvlText w:val="(%3)"/>
      <w:lvlJc w:val="left"/>
      <w:pPr>
        <w:ind w:left="1195" w:hanging="360"/>
      </w:pPr>
      <w:rPr>
        <w:rFonts w:ascii="Calibri" w:eastAsia="Calibri" w:hAnsi="Calibri" w:cs="Calibri" w:hint="default"/>
        <w:w w:val="99"/>
        <w:sz w:val="24"/>
        <w:szCs w:val="24"/>
      </w:rPr>
    </w:lvl>
    <w:lvl w:ilvl="3">
      <w:numFmt w:val="bullet"/>
      <w:lvlText w:val="•"/>
      <w:lvlJc w:val="left"/>
      <w:pPr>
        <w:ind w:left="1140" w:hanging="360"/>
      </w:pPr>
      <w:rPr>
        <w:rFonts w:hint="default"/>
      </w:rPr>
    </w:lvl>
    <w:lvl w:ilvl="4">
      <w:numFmt w:val="bullet"/>
      <w:lvlText w:val="•"/>
      <w:lvlJc w:val="left"/>
      <w:pPr>
        <w:ind w:left="1200" w:hanging="360"/>
      </w:pPr>
      <w:rPr>
        <w:rFonts w:hint="default"/>
      </w:rPr>
    </w:lvl>
    <w:lvl w:ilvl="5">
      <w:numFmt w:val="bullet"/>
      <w:lvlText w:val="•"/>
      <w:lvlJc w:val="left"/>
      <w:pPr>
        <w:ind w:left="2766" w:hanging="360"/>
      </w:pPr>
      <w:rPr>
        <w:rFonts w:hint="default"/>
      </w:rPr>
    </w:lvl>
    <w:lvl w:ilvl="6">
      <w:numFmt w:val="bullet"/>
      <w:lvlText w:val="•"/>
      <w:lvlJc w:val="left"/>
      <w:pPr>
        <w:ind w:left="4333" w:hanging="360"/>
      </w:pPr>
      <w:rPr>
        <w:rFonts w:hint="default"/>
      </w:rPr>
    </w:lvl>
    <w:lvl w:ilvl="7">
      <w:numFmt w:val="bullet"/>
      <w:lvlText w:val="•"/>
      <w:lvlJc w:val="left"/>
      <w:pPr>
        <w:ind w:left="5900" w:hanging="360"/>
      </w:pPr>
      <w:rPr>
        <w:rFonts w:hint="default"/>
      </w:rPr>
    </w:lvl>
    <w:lvl w:ilvl="8">
      <w:numFmt w:val="bullet"/>
      <w:lvlText w:val="•"/>
      <w:lvlJc w:val="left"/>
      <w:pPr>
        <w:ind w:left="7466" w:hanging="360"/>
      </w:pPr>
      <w:rPr>
        <w:rFonts w:hint="default"/>
      </w:rPr>
    </w:lvl>
  </w:abstractNum>
  <w:abstractNum w:abstractNumId="6" w15:restartNumberingAfterBreak="0">
    <w:nsid w:val="32AD5B77"/>
    <w:multiLevelType w:val="hybridMultilevel"/>
    <w:tmpl w:val="3A0E8DF0"/>
    <w:lvl w:ilvl="0" w:tplc="AB789812">
      <w:numFmt w:val="bullet"/>
      <w:lvlText w:val="•"/>
      <w:lvlJc w:val="left"/>
      <w:pPr>
        <w:ind w:left="1688" w:hanging="360"/>
      </w:pPr>
      <w:rPr>
        <w:rFonts w:ascii="Times New Roman" w:eastAsia="Times New Roman" w:hAnsi="Times New Roman" w:cs="Times New Roman" w:hint="default"/>
        <w:w w:val="130"/>
        <w:sz w:val="22"/>
        <w:szCs w:val="22"/>
        <w:lang w:val="en-US" w:eastAsia="en-US" w:bidi="ar-SA"/>
      </w:rPr>
    </w:lvl>
    <w:lvl w:ilvl="1" w:tplc="5F72FEFA">
      <w:numFmt w:val="bullet"/>
      <w:lvlText w:val="•"/>
      <w:lvlJc w:val="left"/>
      <w:pPr>
        <w:ind w:left="2572" w:hanging="360"/>
      </w:pPr>
      <w:rPr>
        <w:rFonts w:hint="default"/>
        <w:lang w:val="en-US" w:eastAsia="en-US" w:bidi="ar-SA"/>
      </w:rPr>
    </w:lvl>
    <w:lvl w:ilvl="2" w:tplc="65B657EC">
      <w:numFmt w:val="bullet"/>
      <w:lvlText w:val="•"/>
      <w:lvlJc w:val="left"/>
      <w:pPr>
        <w:ind w:left="3464" w:hanging="360"/>
      </w:pPr>
      <w:rPr>
        <w:rFonts w:hint="default"/>
        <w:lang w:val="en-US" w:eastAsia="en-US" w:bidi="ar-SA"/>
      </w:rPr>
    </w:lvl>
    <w:lvl w:ilvl="3" w:tplc="5D1EB9EE">
      <w:numFmt w:val="bullet"/>
      <w:lvlText w:val="•"/>
      <w:lvlJc w:val="left"/>
      <w:pPr>
        <w:ind w:left="4356" w:hanging="360"/>
      </w:pPr>
      <w:rPr>
        <w:rFonts w:hint="default"/>
        <w:lang w:val="en-US" w:eastAsia="en-US" w:bidi="ar-SA"/>
      </w:rPr>
    </w:lvl>
    <w:lvl w:ilvl="4" w:tplc="8FCC0828">
      <w:numFmt w:val="bullet"/>
      <w:lvlText w:val="•"/>
      <w:lvlJc w:val="left"/>
      <w:pPr>
        <w:ind w:left="5248" w:hanging="360"/>
      </w:pPr>
      <w:rPr>
        <w:rFonts w:hint="default"/>
        <w:lang w:val="en-US" w:eastAsia="en-US" w:bidi="ar-SA"/>
      </w:rPr>
    </w:lvl>
    <w:lvl w:ilvl="5" w:tplc="5CA0DD14">
      <w:numFmt w:val="bullet"/>
      <w:lvlText w:val="•"/>
      <w:lvlJc w:val="left"/>
      <w:pPr>
        <w:ind w:left="6140" w:hanging="360"/>
      </w:pPr>
      <w:rPr>
        <w:rFonts w:hint="default"/>
        <w:lang w:val="en-US" w:eastAsia="en-US" w:bidi="ar-SA"/>
      </w:rPr>
    </w:lvl>
    <w:lvl w:ilvl="6" w:tplc="D6B0983A">
      <w:numFmt w:val="bullet"/>
      <w:lvlText w:val="•"/>
      <w:lvlJc w:val="left"/>
      <w:pPr>
        <w:ind w:left="7032" w:hanging="360"/>
      </w:pPr>
      <w:rPr>
        <w:rFonts w:hint="default"/>
        <w:lang w:val="en-US" w:eastAsia="en-US" w:bidi="ar-SA"/>
      </w:rPr>
    </w:lvl>
    <w:lvl w:ilvl="7" w:tplc="71C876A6">
      <w:numFmt w:val="bullet"/>
      <w:lvlText w:val="•"/>
      <w:lvlJc w:val="left"/>
      <w:pPr>
        <w:ind w:left="7924" w:hanging="360"/>
      </w:pPr>
      <w:rPr>
        <w:rFonts w:hint="default"/>
        <w:lang w:val="en-US" w:eastAsia="en-US" w:bidi="ar-SA"/>
      </w:rPr>
    </w:lvl>
    <w:lvl w:ilvl="8" w:tplc="237A6576">
      <w:numFmt w:val="bullet"/>
      <w:lvlText w:val="•"/>
      <w:lvlJc w:val="left"/>
      <w:pPr>
        <w:ind w:left="8816" w:hanging="360"/>
      </w:pPr>
      <w:rPr>
        <w:rFonts w:hint="default"/>
        <w:lang w:val="en-US" w:eastAsia="en-US" w:bidi="ar-SA"/>
      </w:rPr>
    </w:lvl>
  </w:abstractNum>
  <w:abstractNum w:abstractNumId="7" w15:restartNumberingAfterBreak="0">
    <w:nsid w:val="372365DA"/>
    <w:multiLevelType w:val="multilevel"/>
    <w:tmpl w:val="4894C228"/>
    <w:lvl w:ilvl="0">
      <w:start w:val="1"/>
      <w:numFmt w:val="decimal"/>
      <w:lvlText w:val="%1."/>
      <w:lvlJc w:val="left"/>
      <w:pPr>
        <w:ind w:left="967" w:hanging="852"/>
      </w:pPr>
      <w:rPr>
        <w:rFonts w:ascii="Trebuchet MS" w:eastAsia="Trebuchet MS" w:hAnsi="Trebuchet MS" w:cs="Trebuchet MS" w:hint="default"/>
        <w:spacing w:val="-1"/>
        <w:w w:val="71"/>
        <w:sz w:val="32"/>
        <w:szCs w:val="32"/>
        <w:lang w:val="en-US" w:eastAsia="en-US" w:bidi="ar-SA"/>
      </w:rPr>
    </w:lvl>
    <w:lvl w:ilvl="1">
      <w:start w:val="1"/>
      <w:numFmt w:val="decimal"/>
      <w:lvlText w:val="%1.%2"/>
      <w:lvlJc w:val="left"/>
      <w:pPr>
        <w:ind w:left="968" w:hanging="852"/>
      </w:pPr>
      <w:rPr>
        <w:rFonts w:ascii="Calibri" w:eastAsia="Calibri" w:hAnsi="Calibri" w:cs="Calibri" w:hint="default"/>
        <w:spacing w:val="-1"/>
        <w:w w:val="100"/>
        <w:sz w:val="24"/>
        <w:szCs w:val="24"/>
        <w:lang w:val="en-US" w:eastAsia="en-US" w:bidi="ar-SA"/>
      </w:rPr>
    </w:lvl>
    <w:lvl w:ilvl="2">
      <w:numFmt w:val="bullet"/>
      <w:lvlText w:val="•"/>
      <w:lvlJc w:val="left"/>
      <w:pPr>
        <w:ind w:left="2888" w:hanging="852"/>
      </w:pPr>
      <w:rPr>
        <w:rFonts w:hint="default"/>
        <w:lang w:val="en-US" w:eastAsia="en-US" w:bidi="ar-SA"/>
      </w:rPr>
    </w:lvl>
    <w:lvl w:ilvl="3">
      <w:numFmt w:val="bullet"/>
      <w:lvlText w:val="•"/>
      <w:lvlJc w:val="left"/>
      <w:pPr>
        <w:ind w:left="3852" w:hanging="852"/>
      </w:pPr>
      <w:rPr>
        <w:rFonts w:hint="default"/>
        <w:lang w:val="en-US" w:eastAsia="en-US" w:bidi="ar-SA"/>
      </w:rPr>
    </w:lvl>
    <w:lvl w:ilvl="4">
      <w:numFmt w:val="bullet"/>
      <w:lvlText w:val="•"/>
      <w:lvlJc w:val="left"/>
      <w:pPr>
        <w:ind w:left="4816" w:hanging="852"/>
      </w:pPr>
      <w:rPr>
        <w:rFonts w:hint="default"/>
        <w:lang w:val="en-US" w:eastAsia="en-US" w:bidi="ar-SA"/>
      </w:rPr>
    </w:lvl>
    <w:lvl w:ilvl="5">
      <w:numFmt w:val="bullet"/>
      <w:lvlText w:val="•"/>
      <w:lvlJc w:val="left"/>
      <w:pPr>
        <w:ind w:left="5780" w:hanging="852"/>
      </w:pPr>
      <w:rPr>
        <w:rFonts w:hint="default"/>
        <w:lang w:val="en-US" w:eastAsia="en-US" w:bidi="ar-SA"/>
      </w:rPr>
    </w:lvl>
    <w:lvl w:ilvl="6">
      <w:numFmt w:val="bullet"/>
      <w:lvlText w:val="•"/>
      <w:lvlJc w:val="left"/>
      <w:pPr>
        <w:ind w:left="6744" w:hanging="852"/>
      </w:pPr>
      <w:rPr>
        <w:rFonts w:hint="default"/>
        <w:lang w:val="en-US" w:eastAsia="en-US" w:bidi="ar-SA"/>
      </w:rPr>
    </w:lvl>
    <w:lvl w:ilvl="7">
      <w:numFmt w:val="bullet"/>
      <w:lvlText w:val="•"/>
      <w:lvlJc w:val="left"/>
      <w:pPr>
        <w:ind w:left="7708" w:hanging="852"/>
      </w:pPr>
      <w:rPr>
        <w:rFonts w:hint="default"/>
        <w:lang w:val="en-US" w:eastAsia="en-US" w:bidi="ar-SA"/>
      </w:rPr>
    </w:lvl>
    <w:lvl w:ilvl="8">
      <w:numFmt w:val="bullet"/>
      <w:lvlText w:val="•"/>
      <w:lvlJc w:val="left"/>
      <w:pPr>
        <w:ind w:left="8672" w:hanging="852"/>
      </w:pPr>
      <w:rPr>
        <w:rFonts w:hint="default"/>
        <w:lang w:val="en-US" w:eastAsia="en-US" w:bidi="ar-SA"/>
      </w:rPr>
    </w:lvl>
  </w:abstractNum>
  <w:abstractNum w:abstractNumId="8" w15:restartNumberingAfterBreak="0">
    <w:nsid w:val="39361416"/>
    <w:multiLevelType w:val="multilevel"/>
    <w:tmpl w:val="8B02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226C9"/>
    <w:multiLevelType w:val="multilevel"/>
    <w:tmpl w:val="3966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75208"/>
    <w:multiLevelType w:val="hybridMultilevel"/>
    <w:tmpl w:val="AC4C898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DCB1768"/>
    <w:multiLevelType w:val="hybridMultilevel"/>
    <w:tmpl w:val="59AA31EC"/>
    <w:lvl w:ilvl="0" w:tplc="A52AA4F8">
      <w:numFmt w:val="bullet"/>
      <w:lvlText w:val="•"/>
      <w:lvlJc w:val="left"/>
      <w:pPr>
        <w:ind w:left="621" w:hanging="425"/>
      </w:pPr>
      <w:rPr>
        <w:rFonts w:ascii="Times New Roman" w:eastAsia="Times New Roman" w:hAnsi="Times New Roman" w:cs="Times New Roman" w:hint="default"/>
        <w:w w:val="131"/>
        <w:sz w:val="24"/>
        <w:szCs w:val="24"/>
        <w:lang w:val="en-US" w:eastAsia="en-US" w:bidi="ar-SA"/>
      </w:rPr>
    </w:lvl>
    <w:lvl w:ilvl="1" w:tplc="4DE6CAE2">
      <w:numFmt w:val="bullet"/>
      <w:lvlText w:val="•"/>
      <w:lvlJc w:val="left"/>
      <w:pPr>
        <w:ind w:left="1418" w:hanging="425"/>
      </w:pPr>
      <w:rPr>
        <w:rFonts w:hint="default"/>
        <w:lang w:val="en-US" w:eastAsia="en-US" w:bidi="ar-SA"/>
      </w:rPr>
    </w:lvl>
    <w:lvl w:ilvl="2" w:tplc="BCC0A4B6">
      <w:numFmt w:val="bullet"/>
      <w:lvlText w:val="•"/>
      <w:lvlJc w:val="left"/>
      <w:pPr>
        <w:ind w:left="2216" w:hanging="425"/>
      </w:pPr>
      <w:rPr>
        <w:rFonts w:hint="default"/>
        <w:lang w:val="en-US" w:eastAsia="en-US" w:bidi="ar-SA"/>
      </w:rPr>
    </w:lvl>
    <w:lvl w:ilvl="3" w:tplc="8610A2A2">
      <w:numFmt w:val="bullet"/>
      <w:lvlText w:val="•"/>
      <w:lvlJc w:val="left"/>
      <w:pPr>
        <w:ind w:left="3014" w:hanging="425"/>
      </w:pPr>
      <w:rPr>
        <w:rFonts w:hint="default"/>
        <w:lang w:val="en-US" w:eastAsia="en-US" w:bidi="ar-SA"/>
      </w:rPr>
    </w:lvl>
    <w:lvl w:ilvl="4" w:tplc="B34AB47A">
      <w:numFmt w:val="bullet"/>
      <w:lvlText w:val="•"/>
      <w:lvlJc w:val="left"/>
      <w:pPr>
        <w:ind w:left="3812" w:hanging="425"/>
      </w:pPr>
      <w:rPr>
        <w:rFonts w:hint="default"/>
        <w:lang w:val="en-US" w:eastAsia="en-US" w:bidi="ar-SA"/>
      </w:rPr>
    </w:lvl>
    <w:lvl w:ilvl="5" w:tplc="3AEA9108">
      <w:numFmt w:val="bullet"/>
      <w:lvlText w:val="•"/>
      <w:lvlJc w:val="left"/>
      <w:pPr>
        <w:ind w:left="4610" w:hanging="425"/>
      </w:pPr>
      <w:rPr>
        <w:rFonts w:hint="default"/>
        <w:lang w:val="en-US" w:eastAsia="en-US" w:bidi="ar-SA"/>
      </w:rPr>
    </w:lvl>
    <w:lvl w:ilvl="6" w:tplc="632C0492">
      <w:numFmt w:val="bullet"/>
      <w:lvlText w:val="•"/>
      <w:lvlJc w:val="left"/>
      <w:pPr>
        <w:ind w:left="5408" w:hanging="425"/>
      </w:pPr>
      <w:rPr>
        <w:rFonts w:hint="default"/>
        <w:lang w:val="en-US" w:eastAsia="en-US" w:bidi="ar-SA"/>
      </w:rPr>
    </w:lvl>
    <w:lvl w:ilvl="7" w:tplc="A08A5634">
      <w:numFmt w:val="bullet"/>
      <w:lvlText w:val="•"/>
      <w:lvlJc w:val="left"/>
      <w:pPr>
        <w:ind w:left="6207" w:hanging="425"/>
      </w:pPr>
      <w:rPr>
        <w:rFonts w:hint="default"/>
        <w:lang w:val="en-US" w:eastAsia="en-US" w:bidi="ar-SA"/>
      </w:rPr>
    </w:lvl>
    <w:lvl w:ilvl="8" w:tplc="79E2718A">
      <w:numFmt w:val="bullet"/>
      <w:lvlText w:val="•"/>
      <w:lvlJc w:val="left"/>
      <w:pPr>
        <w:ind w:left="7005" w:hanging="425"/>
      </w:pPr>
      <w:rPr>
        <w:rFonts w:hint="default"/>
        <w:lang w:val="en-US" w:eastAsia="en-US" w:bidi="ar-SA"/>
      </w:rPr>
    </w:lvl>
  </w:abstractNum>
  <w:abstractNum w:abstractNumId="12" w15:restartNumberingAfterBreak="0">
    <w:nsid w:val="65925132"/>
    <w:multiLevelType w:val="hybridMultilevel"/>
    <w:tmpl w:val="73726C54"/>
    <w:lvl w:ilvl="0" w:tplc="44090001">
      <w:start w:val="1"/>
      <w:numFmt w:val="bullet"/>
      <w:lvlText w:val=""/>
      <w:lvlJc w:val="left"/>
      <w:pPr>
        <w:ind w:left="1687" w:hanging="360"/>
      </w:pPr>
      <w:rPr>
        <w:rFonts w:ascii="Symbol" w:hAnsi="Symbol" w:hint="default"/>
      </w:rPr>
    </w:lvl>
    <w:lvl w:ilvl="1" w:tplc="44090003" w:tentative="1">
      <w:start w:val="1"/>
      <w:numFmt w:val="bullet"/>
      <w:lvlText w:val="o"/>
      <w:lvlJc w:val="left"/>
      <w:pPr>
        <w:ind w:left="2407" w:hanging="360"/>
      </w:pPr>
      <w:rPr>
        <w:rFonts w:ascii="Courier New" w:hAnsi="Courier New" w:cs="Courier New" w:hint="default"/>
      </w:rPr>
    </w:lvl>
    <w:lvl w:ilvl="2" w:tplc="44090005" w:tentative="1">
      <w:start w:val="1"/>
      <w:numFmt w:val="bullet"/>
      <w:lvlText w:val=""/>
      <w:lvlJc w:val="left"/>
      <w:pPr>
        <w:ind w:left="3127" w:hanging="360"/>
      </w:pPr>
      <w:rPr>
        <w:rFonts w:ascii="Wingdings" w:hAnsi="Wingdings" w:hint="default"/>
      </w:rPr>
    </w:lvl>
    <w:lvl w:ilvl="3" w:tplc="44090001" w:tentative="1">
      <w:start w:val="1"/>
      <w:numFmt w:val="bullet"/>
      <w:lvlText w:val=""/>
      <w:lvlJc w:val="left"/>
      <w:pPr>
        <w:ind w:left="3847" w:hanging="360"/>
      </w:pPr>
      <w:rPr>
        <w:rFonts w:ascii="Symbol" w:hAnsi="Symbol" w:hint="default"/>
      </w:rPr>
    </w:lvl>
    <w:lvl w:ilvl="4" w:tplc="44090003" w:tentative="1">
      <w:start w:val="1"/>
      <w:numFmt w:val="bullet"/>
      <w:lvlText w:val="o"/>
      <w:lvlJc w:val="left"/>
      <w:pPr>
        <w:ind w:left="4567" w:hanging="360"/>
      </w:pPr>
      <w:rPr>
        <w:rFonts w:ascii="Courier New" w:hAnsi="Courier New" w:cs="Courier New" w:hint="default"/>
      </w:rPr>
    </w:lvl>
    <w:lvl w:ilvl="5" w:tplc="44090005" w:tentative="1">
      <w:start w:val="1"/>
      <w:numFmt w:val="bullet"/>
      <w:lvlText w:val=""/>
      <w:lvlJc w:val="left"/>
      <w:pPr>
        <w:ind w:left="5287" w:hanging="360"/>
      </w:pPr>
      <w:rPr>
        <w:rFonts w:ascii="Wingdings" w:hAnsi="Wingdings" w:hint="default"/>
      </w:rPr>
    </w:lvl>
    <w:lvl w:ilvl="6" w:tplc="44090001" w:tentative="1">
      <w:start w:val="1"/>
      <w:numFmt w:val="bullet"/>
      <w:lvlText w:val=""/>
      <w:lvlJc w:val="left"/>
      <w:pPr>
        <w:ind w:left="6007" w:hanging="360"/>
      </w:pPr>
      <w:rPr>
        <w:rFonts w:ascii="Symbol" w:hAnsi="Symbol" w:hint="default"/>
      </w:rPr>
    </w:lvl>
    <w:lvl w:ilvl="7" w:tplc="44090003" w:tentative="1">
      <w:start w:val="1"/>
      <w:numFmt w:val="bullet"/>
      <w:lvlText w:val="o"/>
      <w:lvlJc w:val="left"/>
      <w:pPr>
        <w:ind w:left="6727" w:hanging="360"/>
      </w:pPr>
      <w:rPr>
        <w:rFonts w:ascii="Courier New" w:hAnsi="Courier New" w:cs="Courier New" w:hint="default"/>
      </w:rPr>
    </w:lvl>
    <w:lvl w:ilvl="8" w:tplc="44090005" w:tentative="1">
      <w:start w:val="1"/>
      <w:numFmt w:val="bullet"/>
      <w:lvlText w:val=""/>
      <w:lvlJc w:val="left"/>
      <w:pPr>
        <w:ind w:left="7447" w:hanging="360"/>
      </w:pPr>
      <w:rPr>
        <w:rFonts w:ascii="Wingdings" w:hAnsi="Wingdings" w:hint="default"/>
      </w:rPr>
    </w:lvl>
  </w:abstractNum>
  <w:abstractNum w:abstractNumId="13" w15:restartNumberingAfterBreak="0">
    <w:nsid w:val="6DBF199B"/>
    <w:multiLevelType w:val="hybridMultilevel"/>
    <w:tmpl w:val="F696854C"/>
    <w:lvl w:ilvl="0" w:tplc="37A41032">
      <w:start w:val="1"/>
      <w:numFmt w:val="decimal"/>
      <w:lvlText w:val="%1."/>
      <w:lvlJc w:val="left"/>
      <w:pPr>
        <w:ind w:left="2099" w:hanging="355"/>
        <w:jc w:val="left"/>
      </w:pPr>
      <w:rPr>
        <w:rFonts w:ascii="Cambria" w:eastAsia="Cambria" w:hAnsi="Cambria" w:cs="Cambria" w:hint="default"/>
        <w:b/>
        <w:bCs/>
        <w:color w:val="2F5496"/>
        <w:w w:val="99"/>
        <w:sz w:val="28"/>
        <w:szCs w:val="28"/>
        <w:lang w:val="en-US" w:eastAsia="en-US" w:bidi="ar-SA"/>
      </w:rPr>
    </w:lvl>
    <w:lvl w:ilvl="1" w:tplc="D3E8EC36">
      <w:numFmt w:val="bullet"/>
      <w:lvlText w:val=""/>
      <w:lvlJc w:val="left"/>
      <w:pPr>
        <w:ind w:left="2465" w:hanging="360"/>
      </w:pPr>
      <w:rPr>
        <w:rFonts w:ascii="Symbol" w:eastAsia="Symbol" w:hAnsi="Symbol" w:cs="Symbol" w:hint="default"/>
        <w:w w:val="100"/>
        <w:sz w:val="22"/>
        <w:szCs w:val="22"/>
        <w:lang w:val="en-US" w:eastAsia="en-US" w:bidi="ar-SA"/>
      </w:rPr>
    </w:lvl>
    <w:lvl w:ilvl="2" w:tplc="9A30B220">
      <w:numFmt w:val="bullet"/>
      <w:lvlText w:val="•"/>
      <w:lvlJc w:val="left"/>
      <w:pPr>
        <w:ind w:left="3422" w:hanging="360"/>
      </w:pPr>
      <w:rPr>
        <w:rFonts w:hint="default"/>
        <w:lang w:val="en-US" w:eastAsia="en-US" w:bidi="ar-SA"/>
      </w:rPr>
    </w:lvl>
    <w:lvl w:ilvl="3" w:tplc="F9946300">
      <w:numFmt w:val="bullet"/>
      <w:lvlText w:val="•"/>
      <w:lvlJc w:val="left"/>
      <w:pPr>
        <w:ind w:left="4385" w:hanging="360"/>
      </w:pPr>
      <w:rPr>
        <w:rFonts w:hint="default"/>
        <w:lang w:val="en-US" w:eastAsia="en-US" w:bidi="ar-SA"/>
      </w:rPr>
    </w:lvl>
    <w:lvl w:ilvl="4" w:tplc="5A249BF2">
      <w:numFmt w:val="bullet"/>
      <w:lvlText w:val="•"/>
      <w:lvlJc w:val="left"/>
      <w:pPr>
        <w:ind w:left="5348" w:hanging="360"/>
      </w:pPr>
      <w:rPr>
        <w:rFonts w:hint="default"/>
        <w:lang w:val="en-US" w:eastAsia="en-US" w:bidi="ar-SA"/>
      </w:rPr>
    </w:lvl>
    <w:lvl w:ilvl="5" w:tplc="00DC6750">
      <w:numFmt w:val="bullet"/>
      <w:lvlText w:val="•"/>
      <w:lvlJc w:val="left"/>
      <w:pPr>
        <w:ind w:left="6311" w:hanging="360"/>
      </w:pPr>
      <w:rPr>
        <w:rFonts w:hint="default"/>
        <w:lang w:val="en-US" w:eastAsia="en-US" w:bidi="ar-SA"/>
      </w:rPr>
    </w:lvl>
    <w:lvl w:ilvl="6" w:tplc="E3F0ECBE">
      <w:numFmt w:val="bullet"/>
      <w:lvlText w:val="•"/>
      <w:lvlJc w:val="left"/>
      <w:pPr>
        <w:ind w:left="7274" w:hanging="360"/>
      </w:pPr>
      <w:rPr>
        <w:rFonts w:hint="default"/>
        <w:lang w:val="en-US" w:eastAsia="en-US" w:bidi="ar-SA"/>
      </w:rPr>
    </w:lvl>
    <w:lvl w:ilvl="7" w:tplc="FDEE1F4A">
      <w:numFmt w:val="bullet"/>
      <w:lvlText w:val="•"/>
      <w:lvlJc w:val="left"/>
      <w:pPr>
        <w:ind w:left="8237" w:hanging="360"/>
      </w:pPr>
      <w:rPr>
        <w:rFonts w:hint="default"/>
        <w:lang w:val="en-US" w:eastAsia="en-US" w:bidi="ar-SA"/>
      </w:rPr>
    </w:lvl>
    <w:lvl w:ilvl="8" w:tplc="B6DA43BC">
      <w:numFmt w:val="bullet"/>
      <w:lvlText w:val="•"/>
      <w:lvlJc w:val="left"/>
      <w:pPr>
        <w:ind w:left="9199" w:hanging="360"/>
      </w:pPr>
      <w:rPr>
        <w:rFonts w:hint="default"/>
        <w:lang w:val="en-US" w:eastAsia="en-US" w:bidi="ar-SA"/>
      </w:rPr>
    </w:lvl>
  </w:abstractNum>
  <w:abstractNum w:abstractNumId="14" w15:restartNumberingAfterBreak="0">
    <w:nsid w:val="72C5436C"/>
    <w:multiLevelType w:val="hybridMultilevel"/>
    <w:tmpl w:val="98161B2E"/>
    <w:lvl w:ilvl="0" w:tplc="F7EE0CD4">
      <w:start w:val="1"/>
      <w:numFmt w:val="lowerLetter"/>
      <w:lvlText w:val="%1)"/>
      <w:lvlJc w:val="left"/>
      <w:pPr>
        <w:ind w:left="1340" w:hanging="360"/>
      </w:pPr>
      <w:rPr>
        <w:rFonts w:ascii="Calibri" w:eastAsia="Calibri" w:hAnsi="Calibri" w:cs="Calibri" w:hint="default"/>
        <w:w w:val="99"/>
        <w:sz w:val="24"/>
        <w:szCs w:val="24"/>
        <w:lang w:val="en-US" w:eastAsia="en-US" w:bidi="ar-SA"/>
      </w:rPr>
    </w:lvl>
    <w:lvl w:ilvl="1" w:tplc="78F857CC">
      <w:numFmt w:val="bullet"/>
      <w:lvlText w:val="•"/>
      <w:lvlJc w:val="left"/>
      <w:pPr>
        <w:ind w:left="2266" w:hanging="360"/>
      </w:pPr>
      <w:rPr>
        <w:rFonts w:hint="default"/>
        <w:lang w:val="en-US" w:eastAsia="en-US" w:bidi="ar-SA"/>
      </w:rPr>
    </w:lvl>
    <w:lvl w:ilvl="2" w:tplc="9ACAB8E2">
      <w:numFmt w:val="bullet"/>
      <w:lvlText w:val="•"/>
      <w:lvlJc w:val="left"/>
      <w:pPr>
        <w:ind w:left="3192" w:hanging="360"/>
      </w:pPr>
      <w:rPr>
        <w:rFonts w:hint="default"/>
        <w:lang w:val="en-US" w:eastAsia="en-US" w:bidi="ar-SA"/>
      </w:rPr>
    </w:lvl>
    <w:lvl w:ilvl="3" w:tplc="3402A390">
      <w:numFmt w:val="bullet"/>
      <w:lvlText w:val="•"/>
      <w:lvlJc w:val="left"/>
      <w:pPr>
        <w:ind w:left="4118" w:hanging="360"/>
      </w:pPr>
      <w:rPr>
        <w:rFonts w:hint="default"/>
        <w:lang w:val="en-US" w:eastAsia="en-US" w:bidi="ar-SA"/>
      </w:rPr>
    </w:lvl>
    <w:lvl w:ilvl="4" w:tplc="579C77AC">
      <w:numFmt w:val="bullet"/>
      <w:lvlText w:val="•"/>
      <w:lvlJc w:val="left"/>
      <w:pPr>
        <w:ind w:left="5044" w:hanging="360"/>
      </w:pPr>
      <w:rPr>
        <w:rFonts w:hint="default"/>
        <w:lang w:val="en-US" w:eastAsia="en-US" w:bidi="ar-SA"/>
      </w:rPr>
    </w:lvl>
    <w:lvl w:ilvl="5" w:tplc="A1C241CE">
      <w:numFmt w:val="bullet"/>
      <w:lvlText w:val="•"/>
      <w:lvlJc w:val="left"/>
      <w:pPr>
        <w:ind w:left="5970" w:hanging="360"/>
      </w:pPr>
      <w:rPr>
        <w:rFonts w:hint="default"/>
        <w:lang w:val="en-US" w:eastAsia="en-US" w:bidi="ar-SA"/>
      </w:rPr>
    </w:lvl>
    <w:lvl w:ilvl="6" w:tplc="DB82A04E">
      <w:numFmt w:val="bullet"/>
      <w:lvlText w:val="•"/>
      <w:lvlJc w:val="left"/>
      <w:pPr>
        <w:ind w:left="6896" w:hanging="360"/>
      </w:pPr>
      <w:rPr>
        <w:rFonts w:hint="default"/>
        <w:lang w:val="en-US" w:eastAsia="en-US" w:bidi="ar-SA"/>
      </w:rPr>
    </w:lvl>
    <w:lvl w:ilvl="7" w:tplc="612A1252">
      <w:numFmt w:val="bullet"/>
      <w:lvlText w:val="•"/>
      <w:lvlJc w:val="left"/>
      <w:pPr>
        <w:ind w:left="7822" w:hanging="360"/>
      </w:pPr>
      <w:rPr>
        <w:rFonts w:hint="default"/>
        <w:lang w:val="en-US" w:eastAsia="en-US" w:bidi="ar-SA"/>
      </w:rPr>
    </w:lvl>
    <w:lvl w:ilvl="8" w:tplc="1C5695FC">
      <w:numFmt w:val="bullet"/>
      <w:lvlText w:val="•"/>
      <w:lvlJc w:val="left"/>
      <w:pPr>
        <w:ind w:left="8748" w:hanging="360"/>
      </w:pPr>
      <w:rPr>
        <w:rFonts w:hint="default"/>
        <w:lang w:val="en-US" w:eastAsia="en-US" w:bidi="ar-SA"/>
      </w:rPr>
    </w:lvl>
  </w:abstractNum>
  <w:num w:numId="1" w16cid:durableId="1190416796">
    <w:abstractNumId w:val="4"/>
  </w:num>
  <w:num w:numId="2" w16cid:durableId="332606524">
    <w:abstractNumId w:val="7"/>
  </w:num>
  <w:num w:numId="3" w16cid:durableId="1373726289">
    <w:abstractNumId w:val="5"/>
  </w:num>
  <w:num w:numId="4" w16cid:durableId="188111330">
    <w:abstractNumId w:val="0"/>
  </w:num>
  <w:num w:numId="5" w16cid:durableId="1658267141">
    <w:abstractNumId w:val="10"/>
  </w:num>
  <w:num w:numId="6" w16cid:durableId="1977182645">
    <w:abstractNumId w:val="2"/>
  </w:num>
  <w:num w:numId="7" w16cid:durableId="175117946">
    <w:abstractNumId w:val="9"/>
  </w:num>
  <w:num w:numId="8" w16cid:durableId="88619602">
    <w:abstractNumId w:val="8"/>
  </w:num>
  <w:num w:numId="9" w16cid:durableId="162815137">
    <w:abstractNumId w:val="6"/>
  </w:num>
  <w:num w:numId="10" w16cid:durableId="822426422">
    <w:abstractNumId w:val="12"/>
  </w:num>
  <w:num w:numId="11" w16cid:durableId="686248307">
    <w:abstractNumId w:val="1"/>
  </w:num>
  <w:num w:numId="12" w16cid:durableId="2039239102">
    <w:abstractNumId w:val="14"/>
  </w:num>
  <w:num w:numId="13" w16cid:durableId="1984263267">
    <w:abstractNumId w:val="11"/>
  </w:num>
  <w:num w:numId="14" w16cid:durableId="975766134">
    <w:abstractNumId w:val="3"/>
  </w:num>
  <w:num w:numId="15" w16cid:durableId="18822856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49"/>
    <w:rsid w:val="00025763"/>
    <w:rsid w:val="000265EC"/>
    <w:rsid w:val="00100626"/>
    <w:rsid w:val="00117C0D"/>
    <w:rsid w:val="0012021E"/>
    <w:rsid w:val="00183560"/>
    <w:rsid w:val="001976DC"/>
    <w:rsid w:val="001A5C62"/>
    <w:rsid w:val="001E14B8"/>
    <w:rsid w:val="001F0D3D"/>
    <w:rsid w:val="00256040"/>
    <w:rsid w:val="0026434E"/>
    <w:rsid w:val="002A4990"/>
    <w:rsid w:val="00326B67"/>
    <w:rsid w:val="00337083"/>
    <w:rsid w:val="00362668"/>
    <w:rsid w:val="0038372B"/>
    <w:rsid w:val="003874B3"/>
    <w:rsid w:val="003B3156"/>
    <w:rsid w:val="003C26A2"/>
    <w:rsid w:val="004D1A18"/>
    <w:rsid w:val="0050679F"/>
    <w:rsid w:val="005A7414"/>
    <w:rsid w:val="006470C2"/>
    <w:rsid w:val="006C0492"/>
    <w:rsid w:val="007319B1"/>
    <w:rsid w:val="00732F84"/>
    <w:rsid w:val="007408C3"/>
    <w:rsid w:val="008032BA"/>
    <w:rsid w:val="00813B55"/>
    <w:rsid w:val="00876024"/>
    <w:rsid w:val="008B7A85"/>
    <w:rsid w:val="00963AC3"/>
    <w:rsid w:val="00970CF2"/>
    <w:rsid w:val="009E7349"/>
    <w:rsid w:val="009F301C"/>
    <w:rsid w:val="009F5555"/>
    <w:rsid w:val="00A40E18"/>
    <w:rsid w:val="00A806D1"/>
    <w:rsid w:val="00B02966"/>
    <w:rsid w:val="00B7207F"/>
    <w:rsid w:val="00B80EB0"/>
    <w:rsid w:val="00BA4301"/>
    <w:rsid w:val="00BD5F64"/>
    <w:rsid w:val="00C10617"/>
    <w:rsid w:val="00C74792"/>
    <w:rsid w:val="00C87293"/>
    <w:rsid w:val="00CA2E6D"/>
    <w:rsid w:val="00CC2C60"/>
    <w:rsid w:val="00CD2C26"/>
    <w:rsid w:val="00CE4604"/>
    <w:rsid w:val="00D414F2"/>
    <w:rsid w:val="00D86253"/>
    <w:rsid w:val="00D876F3"/>
    <w:rsid w:val="00DE7936"/>
    <w:rsid w:val="00E81841"/>
    <w:rsid w:val="00E96582"/>
    <w:rsid w:val="00EE26DA"/>
    <w:rsid w:val="00F02156"/>
    <w:rsid w:val="00F6092A"/>
    <w:rsid w:val="00FC52A0"/>
    <w:rsid w:val="00FC730D"/>
    <w:rsid w:val="00FD6FDE"/>
    <w:rsid w:val="00FF792C"/>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A4E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FF792C"/>
    <w:pPr>
      <w:widowControl w:val="0"/>
      <w:autoSpaceDE w:val="0"/>
      <w:autoSpaceDN w:val="0"/>
      <w:spacing w:before="103" w:after="0" w:line="240" w:lineRule="auto"/>
      <w:ind w:left="905" w:hanging="791"/>
      <w:outlineLvl w:val="0"/>
    </w:pPr>
    <w:rPr>
      <w:rFonts w:ascii="Trebuchet MS" w:eastAsia="Trebuchet MS" w:hAnsi="Trebuchet MS" w:cs="Trebuchet MS"/>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E7349"/>
    <w:pPr>
      <w:ind w:left="720"/>
      <w:contextualSpacing/>
    </w:pPr>
  </w:style>
  <w:style w:type="character" w:customStyle="1" w:styleId="Heading1Char">
    <w:name w:val="Heading 1 Char"/>
    <w:basedOn w:val="DefaultParagraphFont"/>
    <w:link w:val="Heading1"/>
    <w:uiPriority w:val="9"/>
    <w:rsid w:val="00FF792C"/>
    <w:rPr>
      <w:rFonts w:ascii="Trebuchet MS" w:eastAsia="Trebuchet MS" w:hAnsi="Trebuchet MS" w:cs="Trebuchet MS"/>
      <w:sz w:val="32"/>
      <w:szCs w:val="32"/>
      <w:lang w:val="en-US"/>
    </w:rPr>
  </w:style>
  <w:style w:type="paragraph" w:styleId="BodyText">
    <w:name w:val="Body Text"/>
    <w:basedOn w:val="Normal"/>
    <w:link w:val="BodyTextChar"/>
    <w:uiPriority w:val="1"/>
    <w:qFormat/>
    <w:rsid w:val="00FF792C"/>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FF792C"/>
    <w:rPr>
      <w:rFonts w:ascii="Calibri" w:eastAsia="Calibri" w:hAnsi="Calibri" w:cs="Calibri"/>
      <w:sz w:val="24"/>
      <w:szCs w:val="24"/>
      <w:lang w:val="en-US"/>
    </w:rPr>
  </w:style>
  <w:style w:type="paragraph" w:styleId="Header">
    <w:name w:val="header"/>
    <w:basedOn w:val="Normal"/>
    <w:link w:val="HeaderChar"/>
    <w:uiPriority w:val="99"/>
    <w:unhideWhenUsed/>
    <w:rsid w:val="00264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34E"/>
    <w:rPr>
      <w:lang w:val="en-GB"/>
    </w:rPr>
  </w:style>
  <w:style w:type="paragraph" w:styleId="Footer">
    <w:name w:val="footer"/>
    <w:basedOn w:val="Normal"/>
    <w:link w:val="FooterChar"/>
    <w:uiPriority w:val="99"/>
    <w:unhideWhenUsed/>
    <w:rsid w:val="00264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34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1571</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2022-07-27T11:08:00Z</dcterms:created>
  <dcterms:modified xsi:type="dcterms:W3CDTF">2026-07-09T13:31:00Z</dcterms:modified>
</cp:coreProperties>
</file>